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CEA4C2" w14:textId="77777777" w:rsidR="000E260C" w:rsidRPr="00A716EE" w:rsidRDefault="00CD3C28">
      <w:pPr>
        <w:spacing w:before="74" w:line="145" w:lineRule="exact"/>
        <w:ind w:left="3952"/>
        <w:rPr>
          <w:b/>
          <w:color w:val="002060"/>
          <w:sz w:val="12"/>
        </w:rPr>
      </w:pPr>
      <w:r w:rsidRPr="00A716EE">
        <w:rPr>
          <w:noProof/>
          <w:color w:val="002060"/>
        </w:rPr>
        <w:drawing>
          <wp:anchor distT="0" distB="0" distL="0" distR="0" simplePos="0" relativeHeight="15728640" behindDoc="0" locked="0" layoutInCell="1" allowOverlap="1" wp14:anchorId="5A633D90" wp14:editId="2C3DA790">
            <wp:simplePos x="0" y="0"/>
            <wp:positionH relativeFrom="page">
              <wp:posOffset>579119</wp:posOffset>
            </wp:positionH>
            <wp:positionV relativeFrom="paragraph">
              <wp:posOffset>66447</wp:posOffset>
            </wp:positionV>
            <wp:extent cx="1411897" cy="93725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411897" cy="937259"/>
                    </a:xfrm>
                    <a:prstGeom prst="rect">
                      <a:avLst/>
                    </a:prstGeom>
                  </pic:spPr>
                </pic:pic>
              </a:graphicData>
            </a:graphic>
          </wp:anchor>
        </w:drawing>
      </w:r>
      <w:r w:rsidRPr="00A716EE">
        <w:rPr>
          <w:b/>
          <w:color w:val="002060"/>
          <w:w w:val="90"/>
          <w:sz w:val="12"/>
        </w:rPr>
        <w:t>PHYSICAL ADDRESS:</w:t>
      </w:r>
    </w:p>
    <w:p w14:paraId="7E939DD5" w14:textId="77777777" w:rsidR="000E260C" w:rsidRPr="00A716EE" w:rsidRDefault="00CD3C28">
      <w:pPr>
        <w:ind w:left="3952" w:right="2"/>
        <w:rPr>
          <w:color w:val="002060"/>
          <w:sz w:val="12"/>
        </w:rPr>
      </w:pPr>
      <w:r w:rsidRPr="00A716EE">
        <w:rPr>
          <w:color w:val="002060"/>
          <w:w w:val="95"/>
          <w:sz w:val="12"/>
        </w:rPr>
        <w:t xml:space="preserve">NEPAD Business Foundation </w:t>
      </w:r>
      <w:r w:rsidRPr="00A716EE">
        <w:rPr>
          <w:color w:val="002060"/>
          <w:sz w:val="12"/>
        </w:rPr>
        <w:t>(SADC BC Secretariat) Tuscany Office Park Ground Floor</w:t>
      </w:r>
    </w:p>
    <w:p w14:paraId="001B0226" w14:textId="77777777" w:rsidR="000E260C" w:rsidRPr="00A716EE" w:rsidRDefault="00CD3C28">
      <w:pPr>
        <w:spacing w:line="237" w:lineRule="auto"/>
        <w:ind w:left="3952" w:right="489"/>
        <w:rPr>
          <w:color w:val="002060"/>
          <w:sz w:val="12"/>
        </w:rPr>
      </w:pPr>
      <w:r w:rsidRPr="00A716EE">
        <w:rPr>
          <w:color w:val="002060"/>
          <w:w w:val="95"/>
          <w:sz w:val="12"/>
        </w:rPr>
        <w:t xml:space="preserve">Building Number IX </w:t>
      </w:r>
      <w:r w:rsidRPr="00A716EE">
        <w:rPr>
          <w:color w:val="002060"/>
          <w:sz w:val="12"/>
        </w:rPr>
        <w:t>6 Coombe Place Rivonia</w:t>
      </w:r>
    </w:p>
    <w:p w14:paraId="272E1265" w14:textId="77777777" w:rsidR="000E260C" w:rsidRPr="00A716EE" w:rsidRDefault="00CD3C28">
      <w:pPr>
        <w:spacing w:line="143" w:lineRule="exact"/>
        <w:ind w:left="3952"/>
        <w:rPr>
          <w:color w:val="002060"/>
          <w:sz w:val="12"/>
        </w:rPr>
      </w:pPr>
      <w:r w:rsidRPr="00A716EE">
        <w:rPr>
          <w:color w:val="002060"/>
          <w:w w:val="95"/>
          <w:sz w:val="12"/>
        </w:rPr>
        <w:t>2128</w:t>
      </w:r>
    </w:p>
    <w:p w14:paraId="2D847513" w14:textId="77777777" w:rsidR="000E260C" w:rsidRPr="00A716EE" w:rsidRDefault="00CD3C28">
      <w:pPr>
        <w:ind w:left="3952" w:right="499"/>
        <w:rPr>
          <w:color w:val="002060"/>
          <w:sz w:val="12"/>
        </w:rPr>
      </w:pPr>
      <w:r w:rsidRPr="00A716EE">
        <w:rPr>
          <w:color w:val="002060"/>
          <w:w w:val="95"/>
          <w:sz w:val="12"/>
        </w:rPr>
        <w:t xml:space="preserve">Johannesburg </w:t>
      </w:r>
      <w:r w:rsidRPr="00A716EE">
        <w:rPr>
          <w:color w:val="002060"/>
          <w:sz w:val="12"/>
        </w:rPr>
        <w:t>South Africa</w:t>
      </w:r>
    </w:p>
    <w:p w14:paraId="4D8C2D99" w14:textId="77777777" w:rsidR="000E260C" w:rsidRPr="00A716EE" w:rsidRDefault="00CD3C28">
      <w:pPr>
        <w:spacing w:before="74" w:line="145" w:lineRule="exact"/>
        <w:ind w:left="112"/>
        <w:rPr>
          <w:b/>
          <w:color w:val="002060"/>
          <w:sz w:val="12"/>
        </w:rPr>
      </w:pPr>
      <w:r w:rsidRPr="00A716EE">
        <w:rPr>
          <w:color w:val="002060"/>
        </w:rPr>
        <w:br w:type="column"/>
      </w:r>
      <w:r w:rsidRPr="00A716EE">
        <w:rPr>
          <w:b/>
          <w:color w:val="002060"/>
          <w:w w:val="90"/>
          <w:sz w:val="12"/>
        </w:rPr>
        <w:t>POSTAL ADDRESS:</w:t>
      </w:r>
    </w:p>
    <w:p w14:paraId="15BE1C4E" w14:textId="77777777" w:rsidR="000E260C" w:rsidRPr="00A716EE" w:rsidRDefault="00CD3C28">
      <w:pPr>
        <w:ind w:left="112" w:right="2"/>
        <w:rPr>
          <w:color w:val="002060"/>
          <w:sz w:val="12"/>
        </w:rPr>
      </w:pPr>
      <w:r w:rsidRPr="00A716EE">
        <w:rPr>
          <w:color w:val="002060"/>
          <w:w w:val="95"/>
          <w:sz w:val="12"/>
        </w:rPr>
        <w:t xml:space="preserve">NEPAD Business Foundation </w:t>
      </w:r>
      <w:r w:rsidRPr="00A716EE">
        <w:rPr>
          <w:color w:val="002060"/>
          <w:sz w:val="12"/>
        </w:rPr>
        <w:t>(SADC BC Secretariat)</w:t>
      </w:r>
    </w:p>
    <w:p w14:paraId="39508805" w14:textId="77777777" w:rsidR="000E260C" w:rsidRPr="00A716EE" w:rsidRDefault="00CD3C28">
      <w:pPr>
        <w:spacing w:line="237" w:lineRule="auto"/>
        <w:ind w:left="112" w:right="229"/>
        <w:rPr>
          <w:color w:val="002060"/>
          <w:sz w:val="12"/>
        </w:rPr>
      </w:pPr>
      <w:r w:rsidRPr="00A716EE">
        <w:rPr>
          <w:color w:val="002060"/>
          <w:w w:val="90"/>
          <w:sz w:val="12"/>
        </w:rPr>
        <w:t xml:space="preserve">P.O. Box 784144 </w:t>
      </w:r>
      <w:r w:rsidRPr="00A716EE">
        <w:rPr>
          <w:color w:val="002060"/>
          <w:sz w:val="12"/>
        </w:rPr>
        <w:t>Sandton</w:t>
      </w:r>
    </w:p>
    <w:p w14:paraId="617EFDAF" w14:textId="77777777" w:rsidR="000E260C" w:rsidRPr="00A716EE" w:rsidRDefault="00CD3C28">
      <w:pPr>
        <w:spacing w:line="143" w:lineRule="exact"/>
        <w:ind w:left="112"/>
        <w:rPr>
          <w:color w:val="002060"/>
          <w:sz w:val="12"/>
        </w:rPr>
      </w:pPr>
      <w:r w:rsidRPr="00A716EE">
        <w:rPr>
          <w:color w:val="002060"/>
          <w:w w:val="95"/>
          <w:sz w:val="12"/>
        </w:rPr>
        <w:t>2146</w:t>
      </w:r>
    </w:p>
    <w:p w14:paraId="5FD7028E" w14:textId="77777777" w:rsidR="000E260C" w:rsidRPr="00A716EE" w:rsidRDefault="00CD3C28">
      <w:pPr>
        <w:spacing w:line="145" w:lineRule="exact"/>
        <w:ind w:left="112"/>
        <w:rPr>
          <w:color w:val="002060"/>
          <w:sz w:val="12"/>
        </w:rPr>
      </w:pPr>
      <w:r w:rsidRPr="00A716EE">
        <w:rPr>
          <w:color w:val="002060"/>
          <w:sz w:val="12"/>
        </w:rPr>
        <w:t>South Africa</w:t>
      </w:r>
    </w:p>
    <w:p w14:paraId="5689F593" w14:textId="77777777" w:rsidR="000E260C" w:rsidRPr="00A716EE" w:rsidRDefault="00CD3C28">
      <w:pPr>
        <w:spacing w:before="74" w:line="145" w:lineRule="exact"/>
        <w:ind w:left="112"/>
        <w:rPr>
          <w:b/>
          <w:color w:val="002060"/>
          <w:sz w:val="12"/>
        </w:rPr>
      </w:pPr>
      <w:r w:rsidRPr="00A716EE">
        <w:rPr>
          <w:color w:val="002060"/>
        </w:rPr>
        <w:br w:type="column"/>
      </w:r>
      <w:r w:rsidRPr="00A716EE">
        <w:rPr>
          <w:b/>
          <w:color w:val="002060"/>
          <w:w w:val="95"/>
          <w:sz w:val="12"/>
        </w:rPr>
        <w:t>CONTACT DETAILS:</w:t>
      </w:r>
    </w:p>
    <w:p w14:paraId="059EE923" w14:textId="77777777" w:rsidR="000E260C" w:rsidRPr="00A716EE" w:rsidRDefault="00CD3C28">
      <w:pPr>
        <w:tabs>
          <w:tab w:val="left" w:pos="831"/>
        </w:tabs>
        <w:spacing w:line="144" w:lineRule="exact"/>
        <w:ind w:left="112"/>
        <w:rPr>
          <w:color w:val="002060"/>
          <w:sz w:val="12"/>
        </w:rPr>
      </w:pPr>
      <w:r w:rsidRPr="00A716EE">
        <w:rPr>
          <w:color w:val="002060"/>
          <w:w w:val="95"/>
          <w:sz w:val="12"/>
        </w:rPr>
        <w:t>Tel:</w:t>
      </w:r>
      <w:r w:rsidRPr="00A716EE">
        <w:rPr>
          <w:color w:val="002060"/>
          <w:w w:val="95"/>
          <w:sz w:val="12"/>
        </w:rPr>
        <w:tab/>
      </w:r>
      <w:r w:rsidRPr="00A716EE">
        <w:rPr>
          <w:color w:val="002060"/>
          <w:w w:val="90"/>
          <w:sz w:val="12"/>
        </w:rPr>
        <w:t>+27</w:t>
      </w:r>
      <w:r w:rsidRPr="00A716EE">
        <w:rPr>
          <w:color w:val="002060"/>
          <w:spacing w:val="-20"/>
          <w:w w:val="90"/>
          <w:sz w:val="12"/>
        </w:rPr>
        <w:t xml:space="preserve"> </w:t>
      </w:r>
      <w:r w:rsidRPr="00A716EE">
        <w:rPr>
          <w:color w:val="002060"/>
          <w:w w:val="90"/>
          <w:sz w:val="12"/>
        </w:rPr>
        <w:t>(0)</w:t>
      </w:r>
      <w:r w:rsidRPr="00A716EE">
        <w:rPr>
          <w:color w:val="002060"/>
          <w:spacing w:val="-20"/>
          <w:w w:val="90"/>
          <w:sz w:val="12"/>
        </w:rPr>
        <w:t xml:space="preserve"> </w:t>
      </w:r>
      <w:r w:rsidRPr="00A716EE">
        <w:rPr>
          <w:color w:val="002060"/>
          <w:w w:val="90"/>
          <w:sz w:val="12"/>
        </w:rPr>
        <w:t>10</w:t>
      </w:r>
      <w:r w:rsidRPr="00A716EE">
        <w:rPr>
          <w:color w:val="002060"/>
          <w:spacing w:val="-20"/>
          <w:w w:val="90"/>
          <w:sz w:val="12"/>
        </w:rPr>
        <w:t xml:space="preserve"> </w:t>
      </w:r>
      <w:r w:rsidRPr="00A716EE">
        <w:rPr>
          <w:color w:val="002060"/>
          <w:w w:val="90"/>
          <w:sz w:val="12"/>
        </w:rPr>
        <w:t>596</w:t>
      </w:r>
      <w:r w:rsidRPr="00A716EE">
        <w:rPr>
          <w:color w:val="002060"/>
          <w:spacing w:val="-20"/>
          <w:w w:val="90"/>
          <w:sz w:val="12"/>
        </w:rPr>
        <w:t xml:space="preserve"> </w:t>
      </w:r>
      <w:r w:rsidRPr="00A716EE">
        <w:rPr>
          <w:color w:val="002060"/>
          <w:w w:val="90"/>
          <w:sz w:val="12"/>
        </w:rPr>
        <w:t>1903</w:t>
      </w:r>
    </w:p>
    <w:p w14:paraId="3C62AA4C" w14:textId="77777777" w:rsidR="000E260C" w:rsidRPr="00A716EE" w:rsidRDefault="00CD3C28">
      <w:pPr>
        <w:tabs>
          <w:tab w:val="left" w:pos="831"/>
        </w:tabs>
        <w:spacing w:line="144" w:lineRule="exact"/>
        <w:ind w:left="112"/>
        <w:rPr>
          <w:color w:val="002060"/>
          <w:sz w:val="12"/>
        </w:rPr>
      </w:pPr>
      <w:r w:rsidRPr="00A716EE">
        <w:rPr>
          <w:color w:val="002060"/>
          <w:w w:val="95"/>
          <w:sz w:val="12"/>
        </w:rPr>
        <w:t>Fax:</w:t>
      </w:r>
      <w:r w:rsidRPr="00A716EE">
        <w:rPr>
          <w:color w:val="002060"/>
          <w:w w:val="95"/>
          <w:sz w:val="12"/>
        </w:rPr>
        <w:tab/>
      </w:r>
      <w:r w:rsidRPr="00A716EE">
        <w:rPr>
          <w:color w:val="002060"/>
          <w:w w:val="90"/>
          <w:sz w:val="12"/>
        </w:rPr>
        <w:t>+27</w:t>
      </w:r>
      <w:r w:rsidRPr="00A716EE">
        <w:rPr>
          <w:color w:val="002060"/>
          <w:spacing w:val="-20"/>
          <w:w w:val="90"/>
          <w:sz w:val="12"/>
        </w:rPr>
        <w:t xml:space="preserve"> </w:t>
      </w:r>
      <w:r w:rsidRPr="00A716EE">
        <w:rPr>
          <w:color w:val="002060"/>
          <w:w w:val="90"/>
          <w:sz w:val="12"/>
        </w:rPr>
        <w:t>(0)</w:t>
      </w:r>
      <w:r w:rsidRPr="00A716EE">
        <w:rPr>
          <w:color w:val="002060"/>
          <w:spacing w:val="-20"/>
          <w:w w:val="90"/>
          <w:sz w:val="12"/>
        </w:rPr>
        <w:t xml:space="preserve"> </w:t>
      </w:r>
      <w:r w:rsidRPr="00A716EE">
        <w:rPr>
          <w:color w:val="002060"/>
          <w:w w:val="90"/>
          <w:sz w:val="12"/>
        </w:rPr>
        <w:t>10</w:t>
      </w:r>
      <w:r w:rsidRPr="00A716EE">
        <w:rPr>
          <w:color w:val="002060"/>
          <w:spacing w:val="-20"/>
          <w:w w:val="90"/>
          <w:sz w:val="12"/>
        </w:rPr>
        <w:t xml:space="preserve"> </w:t>
      </w:r>
      <w:r w:rsidRPr="00A716EE">
        <w:rPr>
          <w:color w:val="002060"/>
          <w:w w:val="90"/>
          <w:sz w:val="12"/>
        </w:rPr>
        <w:t>596</w:t>
      </w:r>
      <w:r w:rsidRPr="00A716EE">
        <w:rPr>
          <w:color w:val="002060"/>
          <w:spacing w:val="-20"/>
          <w:w w:val="90"/>
          <w:sz w:val="12"/>
        </w:rPr>
        <w:t xml:space="preserve"> </w:t>
      </w:r>
      <w:r w:rsidRPr="00A716EE">
        <w:rPr>
          <w:color w:val="002060"/>
          <w:w w:val="90"/>
          <w:sz w:val="12"/>
        </w:rPr>
        <w:t>1812</w:t>
      </w:r>
    </w:p>
    <w:p w14:paraId="302C037F" w14:textId="60B1EC67" w:rsidR="000E260C" w:rsidRPr="00A716EE" w:rsidRDefault="00CD3C28">
      <w:pPr>
        <w:tabs>
          <w:tab w:val="left" w:pos="865"/>
        </w:tabs>
        <w:spacing w:line="145" w:lineRule="exact"/>
        <w:ind w:left="112"/>
        <w:rPr>
          <w:color w:val="002060"/>
          <w:sz w:val="12"/>
        </w:rPr>
      </w:pPr>
      <w:r w:rsidRPr="00A716EE">
        <w:rPr>
          <w:color w:val="002060"/>
          <w:w w:val="95"/>
          <w:sz w:val="12"/>
        </w:rPr>
        <w:t>Email:</w:t>
      </w:r>
      <w:r w:rsidRPr="00A716EE">
        <w:rPr>
          <w:color w:val="002060"/>
          <w:w w:val="95"/>
          <w:sz w:val="12"/>
        </w:rPr>
        <w:tab/>
      </w:r>
      <w:hyperlink r:id="rId8">
        <w:r w:rsidRPr="00A716EE">
          <w:rPr>
            <w:color w:val="002060"/>
            <w:sz w:val="12"/>
          </w:rPr>
          <w:t>tulo.makwati@thenbf.co.za</w:t>
        </w:r>
      </w:hyperlink>
    </w:p>
    <w:p w14:paraId="238EE978" w14:textId="77777777" w:rsidR="000E260C" w:rsidRPr="00A716EE" w:rsidRDefault="000E260C">
      <w:pPr>
        <w:spacing w:line="145" w:lineRule="exact"/>
        <w:rPr>
          <w:color w:val="002060"/>
          <w:sz w:val="12"/>
        </w:rPr>
        <w:sectPr w:rsidR="000E260C" w:rsidRPr="00A716EE">
          <w:footerReference w:type="default" r:id="rId9"/>
          <w:type w:val="continuous"/>
          <w:pgSz w:w="11910" w:h="16840"/>
          <w:pgMar w:top="400" w:right="820" w:bottom="1220" w:left="800" w:header="720" w:footer="1023" w:gutter="0"/>
          <w:cols w:num="3" w:space="720" w:equalWidth="0">
            <w:col w:w="5582" w:space="142"/>
            <w:col w:w="1742" w:space="202"/>
            <w:col w:w="2622"/>
          </w:cols>
        </w:sectPr>
      </w:pPr>
    </w:p>
    <w:p w14:paraId="3C9F5B43" w14:textId="27383F72" w:rsidR="000E260C" w:rsidRPr="00A716EE" w:rsidRDefault="00A716EE">
      <w:pPr>
        <w:pStyle w:val="BodyText"/>
        <w:rPr>
          <w:color w:val="002060"/>
          <w:sz w:val="20"/>
        </w:rPr>
      </w:pPr>
      <w:r w:rsidRPr="00A716EE">
        <w:rPr>
          <w:noProof/>
          <w:color w:val="002060"/>
        </w:rPr>
        <mc:AlternateContent>
          <mc:Choice Requires="wps">
            <w:drawing>
              <wp:anchor distT="0" distB="0" distL="114300" distR="114300" simplePos="0" relativeHeight="487505920" behindDoc="1" locked="0" layoutInCell="1" allowOverlap="1" wp14:anchorId="54520884" wp14:editId="3E5D955F">
                <wp:simplePos x="0" y="0"/>
                <wp:positionH relativeFrom="page">
                  <wp:posOffset>0</wp:posOffset>
                </wp:positionH>
                <wp:positionV relativeFrom="page">
                  <wp:posOffset>1581785</wp:posOffset>
                </wp:positionV>
                <wp:extent cx="7560310"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38100">
                          <a:solidFill>
                            <a:srgbClr val="2528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2D556" id="Line 3" o:spid="_x0000_s1026" style="position:absolute;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24.55pt" to="595.3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swwEAAGoDAAAOAAAAZHJzL2Uyb0RvYy54bWysU02P2yAQvVfqf0DcG9uJso2sOHvINr2k&#10;baTd/oAJYBsVMwhInPz7DuSj2+5t1QsCZubNm/dg+XgaDDsqHzTahleTkjNlBUptu4b/fNl8WnAW&#10;IlgJBq1q+FkF/rj6+GE5ulpNsUcjlWcEYkM9uob3Mbq6KILo1QBhgk5ZCrboB4h09F0hPYyEPphi&#10;WpYPxYheOo9ChUC3T5cgX2X8tlUi/mjboCIzDSduMa8+r/u0Fqsl1J0H12txpQHvYDGAttT0DvUE&#10;EdjB6zdQgxYeA7ZxInAosG21UHkGmqYq/5nmuQen8iwkTnB3mcL/gxXfjzvPtGw4GWVhIIu22io2&#10;S8qMLtSUsLY7n2YTJ/vstih+BWZx3YPtVGb4cnZUVqWK4q+SdAiO8PfjN5SUA4eIWaZT64cESQKw&#10;U3bjfHdDnSITdPl5/lDOKjJN3GIF1LdC50P8qnBgadNwQ5wzMBy3ISYiUN9SUh+LG21MNttYNjZ8&#10;tqjKMlcENFqmaMoLvtuvjWdHoPcynU8X800eiyKv0zwerMxovQL55bqPoM1lT92NvaqRBLhIuUd5&#10;3vmbSmRopnl9fOnFvD7n6j9fZPUbAAD//wMAUEsDBBQABgAIAAAAIQBQR+fc3QAAAAkBAAAPAAAA&#10;ZHJzL2Rvd25yZXYueG1sTI9BS8NAEIXvgv9hGcGLtLsppdiYTRGlgoiH1nqfZsckJjsbdrdt+u/d&#10;gqDHN29473vFarS9OJIPrWMN2VSBIK6cabnWsPtYT+5BhIhssHdMGs4UYFVeXxWYG3fiDR23sRYp&#10;hEOOGpoYh1zKUDVkMUzdQJy8L+ctxiR9LY3HUwq3vZwptZAWW04NDQ701FDVbQ9Ww3p+9/KGzWtX&#10;qbPZdLV/zj7fv7W+vRkfH0BEGuPfM1zwEzqUiWnvDmyC6DWkIVHDbL7MQFzsbKkWIPa/J1kW8v+C&#10;8gcAAP//AwBQSwECLQAUAAYACAAAACEAtoM4kv4AAADhAQAAEwAAAAAAAAAAAAAAAAAAAAAAW0Nv&#10;bnRlbnRfVHlwZXNdLnhtbFBLAQItABQABgAIAAAAIQA4/SH/1gAAAJQBAAALAAAAAAAAAAAAAAAA&#10;AC8BAABfcmVscy8ucmVsc1BLAQItABQABgAIAAAAIQB/bslswwEAAGoDAAAOAAAAAAAAAAAAAAAA&#10;AC4CAABkcnMvZTJvRG9jLnhtbFBLAQItABQABgAIAAAAIQBQR+fc3QAAAAkBAAAPAAAAAAAAAAAA&#10;AAAAAB0EAABkcnMvZG93bnJldi54bWxQSwUGAAAAAAQABADzAAAAJwUAAAAA&#10;" strokecolor="#25285f" strokeweight="3pt">
                <w10:wrap anchorx="page" anchory="page"/>
              </v:line>
            </w:pict>
          </mc:Fallback>
        </mc:AlternateContent>
      </w:r>
    </w:p>
    <w:p w14:paraId="487CFBCC" w14:textId="77777777" w:rsidR="000E260C" w:rsidRPr="00A716EE" w:rsidRDefault="000E260C">
      <w:pPr>
        <w:pStyle w:val="BodyText"/>
        <w:spacing w:before="1"/>
        <w:rPr>
          <w:color w:val="002060"/>
          <w:sz w:val="19"/>
        </w:rPr>
      </w:pPr>
    </w:p>
    <w:p w14:paraId="7DD48E82" w14:textId="77777777" w:rsidR="000E260C" w:rsidRPr="00A716EE" w:rsidRDefault="00CD3C28">
      <w:pPr>
        <w:pStyle w:val="Heading1"/>
        <w:spacing w:before="100"/>
        <w:rPr>
          <w:color w:val="002060"/>
        </w:rPr>
      </w:pPr>
      <w:r w:rsidRPr="00A716EE">
        <w:rPr>
          <w:color w:val="002060"/>
          <w:w w:val="95"/>
        </w:rPr>
        <w:t>OFFICIAL COMMUNIQUÉ</w:t>
      </w:r>
    </w:p>
    <w:p w14:paraId="5E6C036A" w14:textId="109E420D" w:rsidR="000E260C" w:rsidRPr="00A716EE" w:rsidRDefault="00CD3C28">
      <w:pPr>
        <w:pStyle w:val="BodyText"/>
        <w:spacing w:before="262" w:line="237" w:lineRule="auto"/>
        <w:ind w:left="511" w:right="516" w:firstLine="3"/>
        <w:jc w:val="center"/>
        <w:rPr>
          <w:color w:val="002060"/>
          <w:sz w:val="22"/>
          <w:szCs w:val="22"/>
        </w:rPr>
      </w:pPr>
      <w:r w:rsidRPr="00A716EE">
        <w:rPr>
          <w:color w:val="002060"/>
          <w:w w:val="95"/>
          <w:sz w:val="22"/>
          <w:szCs w:val="22"/>
        </w:rPr>
        <w:t>FROM</w:t>
      </w:r>
      <w:r w:rsidRPr="00A716EE">
        <w:rPr>
          <w:color w:val="002060"/>
          <w:spacing w:val="-56"/>
          <w:w w:val="95"/>
          <w:sz w:val="22"/>
          <w:szCs w:val="22"/>
        </w:rPr>
        <w:t xml:space="preserve"> </w:t>
      </w:r>
      <w:r w:rsidRPr="00A716EE">
        <w:rPr>
          <w:color w:val="002060"/>
          <w:w w:val="95"/>
          <w:sz w:val="22"/>
          <w:szCs w:val="22"/>
        </w:rPr>
        <w:t>PRIVATE</w:t>
      </w:r>
      <w:r w:rsidRPr="00A716EE">
        <w:rPr>
          <w:color w:val="002060"/>
          <w:spacing w:val="-55"/>
          <w:w w:val="95"/>
          <w:sz w:val="22"/>
          <w:szCs w:val="22"/>
        </w:rPr>
        <w:t xml:space="preserve"> </w:t>
      </w:r>
      <w:r w:rsidRPr="00A716EE">
        <w:rPr>
          <w:color w:val="002060"/>
          <w:w w:val="95"/>
          <w:sz w:val="22"/>
          <w:szCs w:val="22"/>
        </w:rPr>
        <w:t>SECTOR</w:t>
      </w:r>
      <w:r w:rsidRPr="00A716EE">
        <w:rPr>
          <w:color w:val="002060"/>
          <w:spacing w:val="-56"/>
          <w:w w:val="95"/>
          <w:sz w:val="22"/>
          <w:szCs w:val="22"/>
        </w:rPr>
        <w:t xml:space="preserve"> </w:t>
      </w:r>
      <w:r w:rsidRPr="00A716EE">
        <w:rPr>
          <w:color w:val="002060"/>
          <w:w w:val="95"/>
          <w:sz w:val="22"/>
          <w:szCs w:val="22"/>
        </w:rPr>
        <w:t>AND</w:t>
      </w:r>
      <w:r w:rsidRPr="00A716EE">
        <w:rPr>
          <w:color w:val="002060"/>
          <w:spacing w:val="-55"/>
          <w:w w:val="95"/>
          <w:sz w:val="22"/>
          <w:szCs w:val="22"/>
        </w:rPr>
        <w:t xml:space="preserve"> </w:t>
      </w:r>
      <w:r w:rsidRPr="00A716EE">
        <w:rPr>
          <w:color w:val="002060"/>
          <w:w w:val="95"/>
          <w:sz w:val="22"/>
          <w:szCs w:val="22"/>
        </w:rPr>
        <w:t>BUSINESS</w:t>
      </w:r>
      <w:r w:rsidRPr="00A716EE">
        <w:rPr>
          <w:color w:val="002060"/>
          <w:spacing w:val="-56"/>
          <w:w w:val="95"/>
          <w:sz w:val="22"/>
          <w:szCs w:val="22"/>
        </w:rPr>
        <w:t xml:space="preserve"> </w:t>
      </w:r>
      <w:r w:rsidRPr="00A716EE">
        <w:rPr>
          <w:color w:val="002060"/>
          <w:w w:val="95"/>
          <w:sz w:val="22"/>
          <w:szCs w:val="22"/>
        </w:rPr>
        <w:t>ASSOCIATIONS</w:t>
      </w:r>
      <w:r w:rsidRPr="00A716EE">
        <w:rPr>
          <w:color w:val="002060"/>
          <w:spacing w:val="-55"/>
          <w:w w:val="95"/>
          <w:sz w:val="22"/>
          <w:szCs w:val="22"/>
        </w:rPr>
        <w:t xml:space="preserve"> </w:t>
      </w:r>
      <w:r w:rsidRPr="00A716EE">
        <w:rPr>
          <w:color w:val="002060"/>
          <w:w w:val="95"/>
          <w:sz w:val="22"/>
          <w:szCs w:val="22"/>
        </w:rPr>
        <w:t>IN</w:t>
      </w:r>
      <w:r w:rsidRPr="00A716EE">
        <w:rPr>
          <w:color w:val="002060"/>
          <w:spacing w:val="-55"/>
          <w:w w:val="95"/>
          <w:sz w:val="22"/>
          <w:szCs w:val="22"/>
        </w:rPr>
        <w:t xml:space="preserve"> </w:t>
      </w:r>
      <w:r w:rsidRPr="00A716EE">
        <w:rPr>
          <w:color w:val="002060"/>
          <w:w w:val="95"/>
          <w:sz w:val="22"/>
          <w:szCs w:val="22"/>
        </w:rPr>
        <w:t>THE</w:t>
      </w:r>
      <w:r w:rsidRPr="00A716EE">
        <w:rPr>
          <w:color w:val="002060"/>
          <w:spacing w:val="-56"/>
          <w:w w:val="95"/>
          <w:sz w:val="22"/>
          <w:szCs w:val="22"/>
        </w:rPr>
        <w:t xml:space="preserve"> </w:t>
      </w:r>
      <w:r w:rsidRPr="00A716EE">
        <w:rPr>
          <w:color w:val="002060"/>
          <w:w w:val="95"/>
          <w:sz w:val="22"/>
          <w:szCs w:val="22"/>
        </w:rPr>
        <w:t>SOUTHERN</w:t>
      </w:r>
      <w:r w:rsidRPr="00A716EE">
        <w:rPr>
          <w:color w:val="002060"/>
          <w:spacing w:val="-55"/>
          <w:w w:val="95"/>
          <w:sz w:val="22"/>
          <w:szCs w:val="22"/>
        </w:rPr>
        <w:t xml:space="preserve"> </w:t>
      </w:r>
      <w:r w:rsidRPr="00A716EE">
        <w:rPr>
          <w:color w:val="002060"/>
          <w:w w:val="95"/>
          <w:sz w:val="22"/>
          <w:szCs w:val="22"/>
        </w:rPr>
        <w:t>AFRICA DEVELOPMENT</w:t>
      </w:r>
      <w:r w:rsidRPr="00A716EE">
        <w:rPr>
          <w:color w:val="002060"/>
          <w:spacing w:val="-15"/>
          <w:w w:val="95"/>
          <w:sz w:val="22"/>
          <w:szCs w:val="22"/>
        </w:rPr>
        <w:t xml:space="preserve"> </w:t>
      </w:r>
      <w:r w:rsidRPr="00A716EE">
        <w:rPr>
          <w:color w:val="002060"/>
          <w:w w:val="95"/>
          <w:sz w:val="22"/>
          <w:szCs w:val="22"/>
        </w:rPr>
        <w:t>COMMUNITY</w:t>
      </w:r>
      <w:r w:rsidRPr="00A716EE">
        <w:rPr>
          <w:color w:val="002060"/>
          <w:spacing w:val="-15"/>
          <w:w w:val="95"/>
          <w:sz w:val="22"/>
          <w:szCs w:val="22"/>
        </w:rPr>
        <w:t xml:space="preserve"> </w:t>
      </w:r>
      <w:r w:rsidRPr="00A716EE">
        <w:rPr>
          <w:color w:val="002060"/>
          <w:w w:val="95"/>
          <w:sz w:val="22"/>
          <w:szCs w:val="22"/>
        </w:rPr>
        <w:t>(SADC)</w:t>
      </w:r>
      <w:r w:rsidRPr="00A716EE">
        <w:rPr>
          <w:color w:val="002060"/>
          <w:spacing w:val="-15"/>
          <w:w w:val="95"/>
          <w:sz w:val="22"/>
          <w:szCs w:val="22"/>
        </w:rPr>
        <w:t xml:space="preserve"> </w:t>
      </w:r>
      <w:r w:rsidRPr="00A716EE">
        <w:rPr>
          <w:color w:val="002060"/>
          <w:w w:val="95"/>
          <w:sz w:val="22"/>
          <w:szCs w:val="22"/>
        </w:rPr>
        <w:t>ON</w:t>
      </w:r>
      <w:r w:rsidRPr="00A716EE">
        <w:rPr>
          <w:color w:val="002060"/>
          <w:spacing w:val="-15"/>
          <w:w w:val="95"/>
          <w:sz w:val="22"/>
          <w:szCs w:val="22"/>
        </w:rPr>
        <w:t xml:space="preserve"> </w:t>
      </w:r>
      <w:r w:rsidRPr="00A716EE">
        <w:rPr>
          <w:color w:val="002060"/>
          <w:w w:val="95"/>
          <w:sz w:val="22"/>
          <w:szCs w:val="22"/>
        </w:rPr>
        <w:t>COVID-</w:t>
      </w:r>
      <w:r w:rsidRPr="00A716EE">
        <w:rPr>
          <w:color w:val="002060"/>
          <w:spacing w:val="-14"/>
          <w:w w:val="95"/>
          <w:sz w:val="22"/>
          <w:szCs w:val="22"/>
        </w:rPr>
        <w:t xml:space="preserve"> </w:t>
      </w:r>
      <w:r w:rsidRPr="00A716EE">
        <w:rPr>
          <w:color w:val="002060"/>
          <w:w w:val="95"/>
          <w:sz w:val="22"/>
          <w:szCs w:val="22"/>
        </w:rPr>
        <w:t>19</w:t>
      </w:r>
      <w:r w:rsidR="00566221" w:rsidRPr="00A716EE">
        <w:rPr>
          <w:color w:val="002060"/>
          <w:w w:val="95"/>
          <w:sz w:val="22"/>
          <w:szCs w:val="22"/>
        </w:rPr>
        <w:t xml:space="preserve"> TRADE CHALLENGES AND POST RECOVERY</w:t>
      </w:r>
      <w:r w:rsidRPr="00A716EE">
        <w:rPr>
          <w:color w:val="002060"/>
          <w:spacing w:val="-15"/>
          <w:w w:val="95"/>
          <w:sz w:val="22"/>
          <w:szCs w:val="22"/>
        </w:rPr>
        <w:t xml:space="preserve"> </w:t>
      </w:r>
      <w:r w:rsidR="00566221" w:rsidRPr="00A716EE">
        <w:rPr>
          <w:color w:val="002060"/>
          <w:spacing w:val="-15"/>
          <w:w w:val="95"/>
          <w:sz w:val="22"/>
          <w:szCs w:val="22"/>
        </w:rPr>
        <w:t xml:space="preserve">STRATEGIES </w:t>
      </w:r>
      <w:r w:rsidRPr="00A716EE">
        <w:rPr>
          <w:color w:val="002060"/>
          <w:w w:val="95"/>
          <w:sz w:val="22"/>
          <w:szCs w:val="22"/>
        </w:rPr>
        <w:t>COORDINATED</w:t>
      </w:r>
      <w:r w:rsidRPr="00A716EE">
        <w:rPr>
          <w:color w:val="002060"/>
          <w:spacing w:val="-15"/>
          <w:w w:val="95"/>
          <w:sz w:val="22"/>
          <w:szCs w:val="22"/>
        </w:rPr>
        <w:t xml:space="preserve"> </w:t>
      </w:r>
      <w:r w:rsidRPr="00A716EE">
        <w:rPr>
          <w:color w:val="002060"/>
          <w:w w:val="95"/>
          <w:sz w:val="22"/>
          <w:szCs w:val="22"/>
        </w:rPr>
        <w:t>BY</w:t>
      </w:r>
      <w:r w:rsidRPr="00A716EE">
        <w:rPr>
          <w:color w:val="002060"/>
          <w:spacing w:val="-15"/>
          <w:w w:val="95"/>
          <w:sz w:val="22"/>
          <w:szCs w:val="22"/>
        </w:rPr>
        <w:t xml:space="preserve"> </w:t>
      </w:r>
      <w:r w:rsidRPr="00A716EE">
        <w:rPr>
          <w:color w:val="002060"/>
          <w:w w:val="95"/>
          <w:sz w:val="22"/>
          <w:szCs w:val="22"/>
        </w:rPr>
        <w:t>THE</w:t>
      </w:r>
      <w:r w:rsidRPr="00A716EE">
        <w:rPr>
          <w:color w:val="002060"/>
          <w:spacing w:val="-14"/>
          <w:w w:val="95"/>
          <w:sz w:val="22"/>
          <w:szCs w:val="22"/>
        </w:rPr>
        <w:t xml:space="preserve"> </w:t>
      </w:r>
      <w:r w:rsidRPr="00A716EE">
        <w:rPr>
          <w:color w:val="002060"/>
          <w:w w:val="95"/>
          <w:sz w:val="22"/>
          <w:szCs w:val="22"/>
        </w:rPr>
        <w:t xml:space="preserve">SADC </w:t>
      </w:r>
      <w:r w:rsidRPr="00A716EE">
        <w:rPr>
          <w:color w:val="002060"/>
          <w:sz w:val="22"/>
          <w:szCs w:val="22"/>
        </w:rPr>
        <w:t>BUSINESS</w:t>
      </w:r>
      <w:r w:rsidRPr="00A716EE">
        <w:rPr>
          <w:color w:val="002060"/>
          <w:spacing w:val="-32"/>
          <w:sz w:val="22"/>
          <w:szCs w:val="22"/>
        </w:rPr>
        <w:t xml:space="preserve"> </w:t>
      </w:r>
      <w:r w:rsidRPr="00A716EE">
        <w:rPr>
          <w:color w:val="002060"/>
          <w:sz w:val="22"/>
          <w:szCs w:val="22"/>
        </w:rPr>
        <w:t>COUNCIL</w:t>
      </w:r>
      <w:r w:rsidRPr="00A716EE">
        <w:rPr>
          <w:color w:val="002060"/>
          <w:spacing w:val="-32"/>
          <w:sz w:val="22"/>
          <w:szCs w:val="22"/>
        </w:rPr>
        <w:t xml:space="preserve"> </w:t>
      </w:r>
      <w:r w:rsidRPr="00A716EE">
        <w:rPr>
          <w:color w:val="002060"/>
          <w:sz w:val="22"/>
          <w:szCs w:val="22"/>
        </w:rPr>
        <w:t>(SADC</w:t>
      </w:r>
      <w:r w:rsidRPr="00A716EE">
        <w:rPr>
          <w:color w:val="002060"/>
          <w:spacing w:val="-32"/>
          <w:sz w:val="22"/>
          <w:szCs w:val="22"/>
        </w:rPr>
        <w:t xml:space="preserve"> </w:t>
      </w:r>
      <w:r w:rsidRPr="00A716EE">
        <w:rPr>
          <w:color w:val="002060"/>
          <w:sz w:val="22"/>
          <w:szCs w:val="22"/>
        </w:rPr>
        <w:t>BC)</w:t>
      </w:r>
      <w:r w:rsidRPr="00A716EE">
        <w:rPr>
          <w:color w:val="002060"/>
          <w:spacing w:val="-32"/>
          <w:sz w:val="22"/>
          <w:szCs w:val="22"/>
        </w:rPr>
        <w:t xml:space="preserve"> </w:t>
      </w:r>
      <w:r w:rsidRPr="00A716EE">
        <w:rPr>
          <w:color w:val="002060"/>
          <w:sz w:val="22"/>
          <w:szCs w:val="22"/>
        </w:rPr>
        <w:t>ON</w:t>
      </w:r>
      <w:r w:rsidRPr="00A716EE">
        <w:rPr>
          <w:color w:val="002060"/>
          <w:spacing w:val="-32"/>
          <w:sz w:val="22"/>
          <w:szCs w:val="22"/>
        </w:rPr>
        <w:t xml:space="preserve"> </w:t>
      </w:r>
      <w:r w:rsidRPr="00A716EE">
        <w:rPr>
          <w:color w:val="002060"/>
          <w:sz w:val="22"/>
          <w:szCs w:val="22"/>
        </w:rPr>
        <w:t>THE</w:t>
      </w:r>
      <w:r w:rsidRPr="00A716EE">
        <w:rPr>
          <w:color w:val="002060"/>
          <w:spacing w:val="-32"/>
          <w:sz w:val="22"/>
          <w:szCs w:val="22"/>
        </w:rPr>
        <w:t xml:space="preserve"> </w:t>
      </w:r>
      <w:r w:rsidRPr="00A716EE">
        <w:rPr>
          <w:color w:val="002060"/>
          <w:sz w:val="22"/>
          <w:szCs w:val="22"/>
        </w:rPr>
        <w:t>1</w:t>
      </w:r>
      <w:r w:rsidR="00A707AA">
        <w:rPr>
          <w:color w:val="002060"/>
          <w:sz w:val="22"/>
          <w:szCs w:val="22"/>
        </w:rPr>
        <w:t>0</w:t>
      </w:r>
      <w:r w:rsidR="00A707AA" w:rsidRPr="00A707AA">
        <w:rPr>
          <w:color w:val="002060"/>
          <w:sz w:val="22"/>
          <w:szCs w:val="22"/>
          <w:vertAlign w:val="superscript"/>
        </w:rPr>
        <w:t>th</w:t>
      </w:r>
      <w:r w:rsidR="00A707AA">
        <w:rPr>
          <w:color w:val="002060"/>
          <w:sz w:val="22"/>
          <w:szCs w:val="22"/>
        </w:rPr>
        <w:t xml:space="preserve"> of JUNE</w:t>
      </w:r>
      <w:r w:rsidRPr="00A716EE">
        <w:rPr>
          <w:color w:val="002060"/>
          <w:spacing w:val="-32"/>
          <w:sz w:val="22"/>
          <w:szCs w:val="22"/>
        </w:rPr>
        <w:t xml:space="preserve"> </w:t>
      </w:r>
      <w:r w:rsidRPr="00A716EE">
        <w:rPr>
          <w:color w:val="002060"/>
          <w:sz w:val="22"/>
          <w:szCs w:val="22"/>
        </w:rPr>
        <w:t>2020.</w:t>
      </w:r>
    </w:p>
    <w:p w14:paraId="5B2F18B0" w14:textId="5E3B58E2" w:rsidR="000E260C" w:rsidRPr="00A716EE" w:rsidRDefault="00A716EE">
      <w:pPr>
        <w:pStyle w:val="BodyText"/>
        <w:rPr>
          <w:color w:val="002060"/>
          <w:sz w:val="28"/>
        </w:rPr>
      </w:pPr>
      <w:r w:rsidRPr="00A716EE">
        <w:rPr>
          <w:noProof/>
          <w:color w:val="002060"/>
        </w:rPr>
        <mc:AlternateContent>
          <mc:Choice Requires="wps">
            <w:drawing>
              <wp:anchor distT="0" distB="0" distL="114300" distR="114300" simplePos="0" relativeHeight="487506432" behindDoc="1" locked="0" layoutInCell="1" allowOverlap="1" wp14:anchorId="6A1D9B8C" wp14:editId="3538C71C">
                <wp:simplePos x="0" y="0"/>
                <wp:positionH relativeFrom="page">
                  <wp:posOffset>0</wp:posOffset>
                </wp:positionH>
                <wp:positionV relativeFrom="page">
                  <wp:posOffset>2887980</wp:posOffset>
                </wp:positionV>
                <wp:extent cx="7552055" cy="3810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38100"/>
                        </a:xfrm>
                        <a:prstGeom prst="rect">
                          <a:avLst/>
                        </a:prstGeom>
                        <a:solidFill>
                          <a:srgbClr val="2528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B9D5" id="Rectangle 2" o:spid="_x0000_s1026" style="position:absolute;margin-left:0;margin-top:227.4pt;width:594.65pt;height:3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iF/gEAANoDAAAOAAAAZHJzL2Uyb0RvYy54bWysU8GO0zAQvSPxD5bvNE1o2BI1Xa26KkJa&#10;YMXCB7iOk1g4HjN2m5avZ+x0S4Eb4mJ5POPn996MV7fHwbCDQq/B1jyfzTlTVkKjbVfzr1+2r5ac&#10;+SBsIwxYVfOT8vx2/fLFanSVKqAH0yhkBGJ9Nbqa9yG4Ksu87NUg/AycspRsAQcRKMQua1CMhD6Y&#10;rJjP32QjYOMQpPKeTu+nJF8n/LZVMnxqW68CMzUnbiGtmNZdXLP1SlQdCtdreaYh/oHFILSlRy9Q&#10;9yIItkf9F9SgJYKHNswkDBm0rZYqaSA1+fwPNU+9cCppIXO8u9jk/x+s/Hh4RKabmt9wZsVALfpM&#10;pgnbGcWKaM/ofEVVT+4Ro0DvHkB+88zCpqcqdYcIY69EQ6TyWJ/9diEGnq6y3fgBGkIX+wDJqWOL&#10;QwQkD9gxNeR0aYg6Bibp8KYsi3lZciYp93qZz1PDMlE9X3bowzsFA4ubmiNRT+Di8OBDJCOq55JE&#10;HoxuttqYFGC32xhkB0GzUZTFstwm/qTxuszYWGwhXpsQ40lSGYVNBu2gOZFIhGnA6EPQpgf8wdlI&#10;w1Vz/30vUHFm3lsy6m2+WMRpTMGivCkowOvM7jojrCSomgfOpu0mTBO8d6i7nl7Kk2gLd2Ruq5Pw&#10;aPzE6kyWBij5cR72OKHXcar69SXXPwEAAP//AwBQSwMEFAAGAAgAAAAhAKZp3frfAAAACQEAAA8A&#10;AABkcnMvZG93bnJldi54bWxMj8FOwzAMhu9IvENkJG4s2dimUppOaIA4gJAYk6bdvCakFY1TNdla&#10;3h7vBEf7t35/X7EafStOto9NIA3TiQJhqQqmIadh+/l8k4GICclgG8hq+LERVuXlRYG5CQN92NMm&#10;OcElFHPUUKfU5VLGqrYe4yR0ljj7Cr3HxGPvpOlx4HLfyplSS+mxIf5QY2fXta2+N0ev4dG8Du97&#10;556cmmG3Xmx39BZftL6+Gh/uQSQ7pr9jOOMzOpTMdAhHMlG0GlgkaZgv5ixwjqfZ3S2IA6+WKgNZ&#10;FvK/QfkLAAD//wMAUEsBAi0AFAAGAAgAAAAhALaDOJL+AAAA4QEAABMAAAAAAAAAAAAAAAAAAAAA&#10;AFtDb250ZW50X1R5cGVzXS54bWxQSwECLQAUAAYACAAAACEAOP0h/9YAAACUAQAACwAAAAAAAAAA&#10;AAAAAAAvAQAAX3JlbHMvLnJlbHNQSwECLQAUAAYACAAAACEAso04hf4BAADaAwAADgAAAAAAAAAA&#10;AAAAAAAuAgAAZHJzL2Uyb0RvYy54bWxQSwECLQAUAAYACAAAACEApmnd+t8AAAAJAQAADwAAAAAA&#10;AAAAAAAAAABYBAAAZHJzL2Rvd25yZXYueG1sUEsFBgAAAAAEAAQA8wAAAGQFAAAAAA==&#10;" fillcolor="#25285f" stroked="f">
                <w10:wrap anchorx="page" anchory="page"/>
              </v:rect>
            </w:pict>
          </mc:Fallback>
        </mc:AlternateContent>
      </w:r>
    </w:p>
    <w:p w14:paraId="38D2ECFB" w14:textId="77777777" w:rsidR="000E260C" w:rsidRPr="00A716EE" w:rsidRDefault="00CD3C28">
      <w:pPr>
        <w:pStyle w:val="Heading2"/>
        <w:spacing w:before="178"/>
        <w:ind w:right="1490"/>
        <w:rPr>
          <w:color w:val="002060"/>
        </w:rPr>
      </w:pPr>
      <w:r w:rsidRPr="00A716EE">
        <w:rPr>
          <w:color w:val="002060"/>
        </w:rPr>
        <w:t>BACKGROUND</w:t>
      </w:r>
    </w:p>
    <w:p w14:paraId="0EDA393F" w14:textId="77777777" w:rsidR="000E260C" w:rsidRPr="00A716EE" w:rsidRDefault="000E260C">
      <w:pPr>
        <w:pStyle w:val="BodyText"/>
        <w:spacing w:before="7"/>
        <w:rPr>
          <w:b/>
          <w:color w:val="002060"/>
          <w:sz w:val="23"/>
        </w:rPr>
      </w:pPr>
    </w:p>
    <w:p w14:paraId="219B04BE" w14:textId="77777777" w:rsidR="00B80349" w:rsidRPr="00A716EE" w:rsidRDefault="00B80349">
      <w:pPr>
        <w:pStyle w:val="BodyText"/>
        <w:spacing w:before="1" w:line="237" w:lineRule="auto"/>
        <w:ind w:left="112" w:right="112"/>
        <w:jc w:val="both"/>
        <w:rPr>
          <w:color w:val="002060"/>
        </w:rPr>
      </w:pPr>
    </w:p>
    <w:p w14:paraId="66D9DC0D" w14:textId="77777777" w:rsidR="00B80349" w:rsidRPr="00A716EE" w:rsidRDefault="00B80349" w:rsidP="00B80349">
      <w:pPr>
        <w:pStyle w:val="BodyText"/>
        <w:spacing w:before="1" w:line="237" w:lineRule="auto"/>
        <w:ind w:left="112" w:right="112"/>
        <w:jc w:val="both"/>
        <w:rPr>
          <w:color w:val="002060"/>
        </w:rPr>
      </w:pPr>
      <w:r w:rsidRPr="00A716EE">
        <w:rPr>
          <w:color w:val="002060"/>
        </w:rPr>
        <w:t xml:space="preserve">The Directors of National Private Sector Apex Body and Regional Business Body Associations in the SADC region held an online meeting on 10 June 2020 to discuss the post COVID-19 recovery strategies. The directors </w:t>
      </w:r>
      <w:r w:rsidRPr="00A716EE">
        <w:rPr>
          <w:b/>
          <w:color w:val="002060"/>
        </w:rPr>
        <w:t xml:space="preserve">acknowledge </w:t>
      </w:r>
      <w:r w:rsidRPr="00A716EE">
        <w:rPr>
          <w:color w:val="002060"/>
        </w:rPr>
        <w:t>the paramount importance of protecting the health, and safety of the Southern African people and, as the regional private sector, we commit and join hands with the Governments to ensure that the business community complies with the measures to protect the lives of SADC citizens and the global community. The meeting discussed:</w:t>
      </w:r>
    </w:p>
    <w:p w14:paraId="4EDBBC75" w14:textId="77777777" w:rsidR="00B80349" w:rsidRPr="00A716EE" w:rsidRDefault="00B80349" w:rsidP="00B80349">
      <w:pPr>
        <w:pStyle w:val="BodyText"/>
        <w:numPr>
          <w:ilvl w:val="0"/>
          <w:numId w:val="2"/>
        </w:numPr>
        <w:spacing w:before="1" w:line="237" w:lineRule="auto"/>
        <w:ind w:right="112"/>
        <w:jc w:val="both"/>
        <w:rPr>
          <w:b/>
          <w:bCs/>
          <w:color w:val="002060"/>
          <w:lang w:val="en-ZA"/>
        </w:rPr>
      </w:pPr>
      <w:r w:rsidRPr="00A716EE">
        <w:rPr>
          <w:color w:val="002060"/>
        </w:rPr>
        <w:t xml:space="preserve">The </w:t>
      </w:r>
      <w:r w:rsidRPr="00A716EE">
        <w:rPr>
          <w:color w:val="002060"/>
          <w:lang w:val="en-ZA"/>
        </w:rPr>
        <w:t>COVID-19 induced regional trade challenges in SADC Member States</w:t>
      </w:r>
      <w:r w:rsidRPr="00A716EE">
        <w:rPr>
          <w:color w:val="002060"/>
        </w:rPr>
        <w:t xml:space="preserve"> </w:t>
      </w:r>
    </w:p>
    <w:p w14:paraId="5ED9B742" w14:textId="77777777" w:rsidR="00B80349" w:rsidRPr="00A716EE" w:rsidRDefault="00B80349" w:rsidP="00B80349">
      <w:pPr>
        <w:pStyle w:val="BodyText"/>
        <w:numPr>
          <w:ilvl w:val="0"/>
          <w:numId w:val="2"/>
        </w:numPr>
        <w:spacing w:before="1" w:line="237" w:lineRule="auto"/>
        <w:ind w:right="112"/>
        <w:jc w:val="both"/>
        <w:rPr>
          <w:color w:val="002060"/>
        </w:rPr>
      </w:pPr>
      <w:r w:rsidRPr="00A716EE">
        <w:rPr>
          <w:color w:val="002060"/>
        </w:rPr>
        <w:t>Priority sectors to be prioritized in the post COVID-19 period to stimulate quick economic recovery.</w:t>
      </w:r>
    </w:p>
    <w:p w14:paraId="61584840" w14:textId="56CF03A8" w:rsidR="00B80349" w:rsidRPr="00A716EE" w:rsidRDefault="00B80349" w:rsidP="00B80349">
      <w:pPr>
        <w:pStyle w:val="BodyText"/>
        <w:numPr>
          <w:ilvl w:val="0"/>
          <w:numId w:val="2"/>
        </w:numPr>
        <w:spacing w:before="1" w:line="237" w:lineRule="auto"/>
        <w:ind w:right="112"/>
        <w:jc w:val="both"/>
        <w:rPr>
          <w:color w:val="002060"/>
        </w:rPr>
      </w:pPr>
      <w:r w:rsidRPr="00A716EE">
        <w:rPr>
          <w:color w:val="002060"/>
        </w:rPr>
        <w:t>Recommend</w:t>
      </w:r>
      <w:r w:rsidR="000802BC">
        <w:rPr>
          <w:color w:val="002060"/>
        </w:rPr>
        <w:t xml:space="preserve"> </w:t>
      </w:r>
      <w:r w:rsidR="00A707AA">
        <w:rPr>
          <w:color w:val="002060"/>
        </w:rPr>
        <w:t xml:space="preserve">the </w:t>
      </w:r>
      <w:r w:rsidRPr="00A716EE">
        <w:rPr>
          <w:color w:val="002060"/>
        </w:rPr>
        <w:t>required interventions</w:t>
      </w:r>
      <w:r w:rsidR="000802BC">
        <w:rPr>
          <w:color w:val="002060"/>
        </w:rPr>
        <w:t xml:space="preserve"> </w:t>
      </w:r>
      <w:r w:rsidRPr="00A716EE">
        <w:rPr>
          <w:color w:val="002060"/>
        </w:rPr>
        <w:t>as economies gradually re-open.</w:t>
      </w:r>
    </w:p>
    <w:p w14:paraId="116B47B7" w14:textId="77777777" w:rsidR="00B80349" w:rsidRPr="00A716EE" w:rsidRDefault="00B80349" w:rsidP="00B80349">
      <w:pPr>
        <w:pStyle w:val="BodyText"/>
        <w:spacing w:before="1" w:line="237" w:lineRule="auto"/>
        <w:ind w:left="112" w:right="112"/>
        <w:jc w:val="both"/>
        <w:rPr>
          <w:color w:val="002060"/>
        </w:rPr>
      </w:pPr>
    </w:p>
    <w:p w14:paraId="3648F56F" w14:textId="5ECC1900" w:rsidR="00B80349" w:rsidRPr="00A716EE" w:rsidRDefault="00B80349" w:rsidP="00B80349">
      <w:pPr>
        <w:pStyle w:val="BodyText"/>
        <w:spacing w:before="1" w:line="237" w:lineRule="auto"/>
        <w:ind w:left="112" w:right="112"/>
        <w:jc w:val="both"/>
        <w:rPr>
          <w:color w:val="002060"/>
        </w:rPr>
        <w:sectPr w:rsidR="00B80349" w:rsidRPr="00A716EE">
          <w:type w:val="continuous"/>
          <w:pgSz w:w="11910" w:h="16840"/>
          <w:pgMar w:top="400" w:right="820" w:bottom="1220" w:left="800" w:header="720" w:footer="720" w:gutter="0"/>
          <w:cols w:space="720"/>
        </w:sectPr>
      </w:pPr>
      <w:r w:rsidRPr="00A716EE">
        <w:rPr>
          <w:color w:val="002060"/>
        </w:rPr>
        <w:t>The ongoing Covid-19 presents a significant challenge to SADC economies by disrupting global and regional value chains. It will lead to a global recession and global trade contraction tat. It is also expected that cyclical unemployment will increase because of COVID-19. Navigating the COVID-19 challenges will take certain interventions at national, regional and at the global level</w:t>
      </w:r>
      <w:r w:rsidR="00A707AA">
        <w:rPr>
          <w:color w:val="002060"/>
        </w:rPr>
        <w:t>.</w:t>
      </w:r>
    </w:p>
    <w:p w14:paraId="6BF34276" w14:textId="77777777" w:rsidR="00566221" w:rsidRPr="00A716EE" w:rsidRDefault="00566221" w:rsidP="00B80349">
      <w:pPr>
        <w:pStyle w:val="Heading2"/>
        <w:ind w:left="0" w:right="1488"/>
        <w:jc w:val="left"/>
        <w:rPr>
          <w:color w:val="002060"/>
          <w:w w:val="95"/>
          <w:lang w:val="en-ZA"/>
        </w:rPr>
      </w:pPr>
    </w:p>
    <w:p w14:paraId="46FB4681" w14:textId="161CDA66" w:rsidR="00B80349" w:rsidRPr="00A716EE" w:rsidRDefault="00B80349" w:rsidP="00A716EE">
      <w:pPr>
        <w:pStyle w:val="Heading2"/>
        <w:ind w:left="0" w:right="-58"/>
        <w:rPr>
          <w:color w:val="002060"/>
          <w:w w:val="95"/>
          <w:lang w:val="en-ZA"/>
        </w:rPr>
      </w:pPr>
      <w:r w:rsidRPr="00A716EE">
        <w:rPr>
          <w:noProof/>
          <w:color w:val="002060"/>
          <w:w w:val="95"/>
          <w:lang w:val="en-GB"/>
        </w:rPr>
        <w:drawing>
          <wp:anchor distT="0" distB="0" distL="114300" distR="114300" simplePos="0" relativeHeight="251658240" behindDoc="1" locked="0" layoutInCell="1" allowOverlap="1" wp14:anchorId="35AFCB09" wp14:editId="340CF209">
            <wp:simplePos x="0" y="0"/>
            <wp:positionH relativeFrom="column">
              <wp:posOffset>14197965</wp:posOffset>
            </wp:positionH>
            <wp:positionV relativeFrom="paragraph">
              <wp:posOffset>-1364615</wp:posOffset>
            </wp:positionV>
            <wp:extent cx="7630160" cy="1088009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vestment.jpg"/>
                    <pic:cNvPicPr/>
                  </pic:nvPicPr>
                  <pic:blipFill rotWithShape="1">
                    <a:blip r:embed="rId10">
                      <a:extLst>
                        <a:ext uri="{28A0092B-C50C-407E-A947-70E740481C1C}">
                          <a14:useLocalDpi xmlns:a14="http://schemas.microsoft.com/office/drawing/2010/main" val="0"/>
                        </a:ext>
                      </a:extLst>
                    </a:blip>
                    <a:srcRect l="48721" r="4535"/>
                    <a:stretch/>
                  </pic:blipFill>
                  <pic:spPr bwMode="auto">
                    <a:xfrm>
                      <a:off x="0" y="0"/>
                      <a:ext cx="7630160" cy="1088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16EE">
        <w:rPr>
          <w:color w:val="002060"/>
          <w:w w:val="95"/>
          <w:lang w:val="en-ZA"/>
        </w:rPr>
        <w:t>COVID-19 INDUCED REGIONAL TRADE CHALLENGES</w:t>
      </w:r>
    </w:p>
    <w:p w14:paraId="6CB9B23E" w14:textId="30CCA3AC" w:rsidR="000E260C" w:rsidRPr="00A716EE" w:rsidRDefault="000E260C">
      <w:pPr>
        <w:pStyle w:val="Heading2"/>
        <w:ind w:right="1488"/>
        <w:rPr>
          <w:color w:val="002060"/>
        </w:rPr>
      </w:pPr>
    </w:p>
    <w:p w14:paraId="2AF7F1A8" w14:textId="77777777" w:rsidR="000E260C" w:rsidRPr="00A716EE" w:rsidRDefault="000E260C">
      <w:pPr>
        <w:pStyle w:val="BodyText"/>
        <w:spacing w:before="7"/>
        <w:rPr>
          <w:b/>
          <w:color w:val="002060"/>
          <w:sz w:val="23"/>
        </w:rPr>
      </w:pPr>
    </w:p>
    <w:p w14:paraId="03CA0CE4" w14:textId="7D3B6A89" w:rsidR="00B80349" w:rsidRPr="00A716EE" w:rsidRDefault="00B80349" w:rsidP="00B80349">
      <w:pPr>
        <w:pStyle w:val="BodyText"/>
        <w:spacing w:line="237" w:lineRule="auto"/>
        <w:ind w:left="111" w:right="112"/>
        <w:rPr>
          <w:color w:val="002060"/>
        </w:rPr>
      </w:pPr>
      <w:r w:rsidRPr="00A716EE">
        <w:rPr>
          <w:color w:val="002060"/>
        </w:rPr>
        <w:t>The meeting noted that the COVID-19 outbreak in SADC has brought the following challenges on trade:</w:t>
      </w:r>
    </w:p>
    <w:p w14:paraId="6B731476" w14:textId="77777777" w:rsidR="00B80349" w:rsidRPr="00A716EE" w:rsidRDefault="00B80349" w:rsidP="00B80349">
      <w:pPr>
        <w:pStyle w:val="BodyText"/>
        <w:spacing w:line="237" w:lineRule="auto"/>
        <w:ind w:left="111" w:right="112"/>
        <w:rPr>
          <w:color w:val="002060"/>
        </w:rPr>
      </w:pPr>
    </w:p>
    <w:p w14:paraId="795D31C2" w14:textId="77777777" w:rsidR="00B80349" w:rsidRPr="00A716EE" w:rsidRDefault="00B80349" w:rsidP="00B80349">
      <w:pPr>
        <w:pStyle w:val="BodyText"/>
        <w:numPr>
          <w:ilvl w:val="0"/>
          <w:numId w:val="2"/>
        </w:numPr>
        <w:spacing w:line="237" w:lineRule="auto"/>
        <w:ind w:right="112"/>
        <w:rPr>
          <w:color w:val="002060"/>
        </w:rPr>
      </w:pPr>
      <w:r w:rsidRPr="00A716EE">
        <w:rPr>
          <w:color w:val="002060"/>
        </w:rPr>
        <w:t>Cargo blockages caused by temporary shutdown of inland ports and seaports. This problem continues despite efforts by different stakeholders to find a permanent solution.</w:t>
      </w:r>
    </w:p>
    <w:p w14:paraId="074AE2C1" w14:textId="77777777" w:rsidR="00B80349" w:rsidRPr="00A716EE" w:rsidRDefault="00B80349" w:rsidP="00B80349">
      <w:pPr>
        <w:pStyle w:val="BodyText"/>
        <w:numPr>
          <w:ilvl w:val="0"/>
          <w:numId w:val="2"/>
        </w:numPr>
        <w:spacing w:line="237" w:lineRule="auto"/>
        <w:ind w:right="112"/>
        <w:rPr>
          <w:color w:val="002060"/>
        </w:rPr>
      </w:pPr>
      <w:r w:rsidRPr="00A716EE">
        <w:rPr>
          <w:color w:val="002060"/>
        </w:rPr>
        <w:t>Lack of harmonization, alignment of border policies and guidelines with the requirements of trade and transport facilitation. For example, some countries are still on lock down while others have adopted a phased approach towards partially lifting the lockdowns</w:t>
      </w:r>
    </w:p>
    <w:p w14:paraId="5EE9C294" w14:textId="77777777" w:rsidR="00B80349" w:rsidRPr="00A716EE" w:rsidRDefault="00B80349" w:rsidP="00B80349">
      <w:pPr>
        <w:pStyle w:val="BodyText"/>
        <w:numPr>
          <w:ilvl w:val="0"/>
          <w:numId w:val="2"/>
        </w:numPr>
        <w:spacing w:line="237" w:lineRule="auto"/>
        <w:ind w:right="112"/>
        <w:rPr>
          <w:color w:val="002060"/>
          <w:lang w:val="en-ZA"/>
        </w:rPr>
      </w:pPr>
      <w:r w:rsidRPr="00A716EE">
        <w:rPr>
          <w:color w:val="002060"/>
          <w:lang w:val="en-ZA"/>
        </w:rPr>
        <w:t>Varying COVID-19 testing procedures that are not standardised across member states resulting in slower processes at border posts.</w:t>
      </w:r>
    </w:p>
    <w:p w14:paraId="48DA9802" w14:textId="77777777" w:rsidR="00B80349" w:rsidRPr="00A716EE" w:rsidRDefault="00B80349" w:rsidP="00B80349">
      <w:pPr>
        <w:pStyle w:val="BodyText"/>
        <w:numPr>
          <w:ilvl w:val="0"/>
          <w:numId w:val="2"/>
        </w:numPr>
        <w:spacing w:line="237" w:lineRule="auto"/>
        <w:ind w:right="112"/>
        <w:rPr>
          <w:color w:val="002060"/>
          <w:lang w:val="en-ZA"/>
        </w:rPr>
      </w:pPr>
      <w:r w:rsidRPr="00A716EE">
        <w:rPr>
          <w:color w:val="002060"/>
          <w:lang w:val="en-ZA"/>
        </w:rPr>
        <w:t>Lack of clear strategy towards movement of essential cargo and the repatriation of citizens with member states in the region.</w:t>
      </w:r>
    </w:p>
    <w:p w14:paraId="05066251" w14:textId="77777777" w:rsidR="00B80349" w:rsidRPr="00A716EE" w:rsidRDefault="00B80349" w:rsidP="00B80349">
      <w:pPr>
        <w:pStyle w:val="BodyText"/>
        <w:numPr>
          <w:ilvl w:val="0"/>
          <w:numId w:val="2"/>
        </w:numPr>
        <w:spacing w:line="237" w:lineRule="auto"/>
        <w:ind w:right="112"/>
        <w:rPr>
          <w:color w:val="002060"/>
          <w:lang w:val="en-ZA"/>
        </w:rPr>
      </w:pPr>
      <w:r w:rsidRPr="00A716EE">
        <w:rPr>
          <w:color w:val="002060"/>
          <w:lang w:val="en-ZA"/>
        </w:rPr>
        <w:t>Challenges in the classification of essential commodities i.e. different countries have different classifications.</w:t>
      </w:r>
    </w:p>
    <w:p w14:paraId="793002FE" w14:textId="77777777" w:rsidR="000E260C" w:rsidRPr="00A716EE" w:rsidRDefault="000E260C">
      <w:pPr>
        <w:pStyle w:val="BodyText"/>
        <w:rPr>
          <w:color w:val="002060"/>
          <w:sz w:val="20"/>
        </w:rPr>
      </w:pPr>
    </w:p>
    <w:p w14:paraId="41EFCB00" w14:textId="77777777" w:rsidR="000E260C" w:rsidRPr="00A716EE" w:rsidRDefault="000E260C">
      <w:pPr>
        <w:pStyle w:val="BodyText"/>
        <w:spacing w:before="4"/>
        <w:rPr>
          <w:color w:val="002060"/>
          <w:sz w:val="21"/>
        </w:rPr>
      </w:pPr>
    </w:p>
    <w:p w14:paraId="274B9B3D" w14:textId="77777777" w:rsidR="000E260C" w:rsidRPr="00A716EE" w:rsidRDefault="00CD3C28">
      <w:pPr>
        <w:pStyle w:val="Heading2"/>
        <w:ind w:right="1488"/>
        <w:rPr>
          <w:color w:val="002060"/>
        </w:rPr>
      </w:pPr>
      <w:r w:rsidRPr="00A716EE">
        <w:rPr>
          <w:color w:val="002060"/>
          <w:w w:val="90"/>
        </w:rPr>
        <w:t>PRIVATE SECTOR INTERVENTIONS TO COVID-19</w:t>
      </w:r>
    </w:p>
    <w:p w14:paraId="1A8F3DA4" w14:textId="77777777" w:rsidR="000E260C" w:rsidRPr="00A716EE" w:rsidRDefault="000E260C">
      <w:pPr>
        <w:pStyle w:val="BodyText"/>
        <w:spacing w:before="5"/>
        <w:rPr>
          <w:b/>
          <w:color w:val="002060"/>
          <w:sz w:val="23"/>
        </w:rPr>
      </w:pPr>
    </w:p>
    <w:p w14:paraId="13C83564" w14:textId="16BFD6C8" w:rsidR="00B80349" w:rsidRPr="00A716EE" w:rsidRDefault="00B80349" w:rsidP="00B80349">
      <w:pPr>
        <w:pStyle w:val="BodyText"/>
        <w:ind w:left="112"/>
        <w:jc w:val="both"/>
        <w:rPr>
          <w:bCs/>
          <w:color w:val="002060"/>
        </w:rPr>
      </w:pPr>
      <w:r w:rsidRPr="00A716EE">
        <w:rPr>
          <w:bCs/>
          <w:color w:val="002060"/>
        </w:rPr>
        <w:t>As SADC responds to the COVID-19 outbreak, the region is urged to balance managing the infections with funding key economic sectors. This is necessary to stimulate the economy and, in the process, create the needed jobs. These sectors must be sectors that create exponential jobs and must labor intensive production techniques.</w:t>
      </w:r>
    </w:p>
    <w:p w14:paraId="3E9607E1" w14:textId="77777777" w:rsidR="00B80349" w:rsidRPr="00A716EE" w:rsidRDefault="00B80349" w:rsidP="00B80349">
      <w:pPr>
        <w:pStyle w:val="BodyText"/>
        <w:ind w:left="112"/>
        <w:jc w:val="both"/>
        <w:rPr>
          <w:bCs/>
          <w:color w:val="002060"/>
        </w:rPr>
      </w:pPr>
    </w:p>
    <w:p w14:paraId="02B4FBD3" w14:textId="69DF8249" w:rsidR="00B80349" w:rsidRPr="00A716EE" w:rsidRDefault="00B80349" w:rsidP="00B80349">
      <w:pPr>
        <w:pStyle w:val="BodyText"/>
        <w:ind w:left="112"/>
        <w:jc w:val="both"/>
        <w:rPr>
          <w:bCs/>
          <w:color w:val="002060"/>
        </w:rPr>
      </w:pPr>
      <w:r w:rsidRPr="00A716EE">
        <w:rPr>
          <w:bCs/>
          <w:color w:val="002060"/>
        </w:rPr>
        <w:t>The region is urged to focus on the following value chains and economic sectors to improve employment, job security, and food security:</w:t>
      </w:r>
    </w:p>
    <w:p w14:paraId="5511DC39" w14:textId="79639C80" w:rsidR="000802BC" w:rsidRDefault="000802BC" w:rsidP="00B80349">
      <w:pPr>
        <w:pStyle w:val="BodyText"/>
        <w:numPr>
          <w:ilvl w:val="0"/>
          <w:numId w:val="3"/>
        </w:numPr>
        <w:jc w:val="both"/>
        <w:rPr>
          <w:bCs/>
          <w:color w:val="002060"/>
        </w:rPr>
      </w:pPr>
      <w:r>
        <w:rPr>
          <w:bCs/>
          <w:color w:val="002060"/>
        </w:rPr>
        <w:t>Agriculture</w:t>
      </w:r>
    </w:p>
    <w:p w14:paraId="742D6D7E" w14:textId="04E80B9B" w:rsidR="00B80349" w:rsidRPr="00A716EE" w:rsidRDefault="00B80349" w:rsidP="00B80349">
      <w:pPr>
        <w:pStyle w:val="BodyText"/>
        <w:numPr>
          <w:ilvl w:val="0"/>
          <w:numId w:val="3"/>
        </w:numPr>
        <w:jc w:val="both"/>
        <w:rPr>
          <w:bCs/>
          <w:color w:val="002060"/>
        </w:rPr>
      </w:pPr>
      <w:r w:rsidRPr="00A716EE">
        <w:rPr>
          <w:bCs/>
          <w:color w:val="002060"/>
        </w:rPr>
        <w:t>Tourism</w:t>
      </w:r>
    </w:p>
    <w:p w14:paraId="0DCE828D" w14:textId="77777777" w:rsidR="00B80349" w:rsidRPr="00A716EE" w:rsidRDefault="00B80349" w:rsidP="00B80349">
      <w:pPr>
        <w:pStyle w:val="BodyText"/>
        <w:numPr>
          <w:ilvl w:val="0"/>
          <w:numId w:val="3"/>
        </w:numPr>
        <w:jc w:val="both"/>
        <w:rPr>
          <w:bCs/>
          <w:color w:val="002060"/>
        </w:rPr>
      </w:pPr>
      <w:r w:rsidRPr="00A716EE">
        <w:rPr>
          <w:bCs/>
          <w:color w:val="002060"/>
        </w:rPr>
        <w:t>Manufacturing</w:t>
      </w:r>
    </w:p>
    <w:p w14:paraId="46730482" w14:textId="77777777" w:rsidR="00B80349" w:rsidRPr="00A716EE" w:rsidRDefault="00B80349" w:rsidP="00B80349">
      <w:pPr>
        <w:pStyle w:val="BodyText"/>
        <w:numPr>
          <w:ilvl w:val="0"/>
          <w:numId w:val="3"/>
        </w:numPr>
        <w:jc w:val="both"/>
        <w:rPr>
          <w:bCs/>
          <w:color w:val="002060"/>
        </w:rPr>
      </w:pPr>
      <w:r w:rsidRPr="00A716EE">
        <w:rPr>
          <w:bCs/>
          <w:color w:val="002060"/>
        </w:rPr>
        <w:t>Transport</w:t>
      </w:r>
    </w:p>
    <w:p w14:paraId="00A5A0B5" w14:textId="233D4389" w:rsidR="007D7DBC" w:rsidRPr="00A716EE" w:rsidRDefault="00B80349" w:rsidP="007D7DBC">
      <w:pPr>
        <w:pStyle w:val="BodyText"/>
        <w:numPr>
          <w:ilvl w:val="0"/>
          <w:numId w:val="3"/>
        </w:numPr>
        <w:jc w:val="both"/>
        <w:rPr>
          <w:bCs/>
          <w:color w:val="002060"/>
        </w:rPr>
      </w:pPr>
      <w:r w:rsidRPr="00A716EE">
        <w:rPr>
          <w:bCs/>
          <w:color w:val="002060"/>
        </w:rPr>
        <w:t>Mining</w:t>
      </w:r>
      <w:r w:rsidR="007D7DBC">
        <w:rPr>
          <w:bCs/>
          <w:color w:val="002060"/>
        </w:rPr>
        <w:t xml:space="preserve"> with particular reference to the </w:t>
      </w:r>
      <w:r w:rsidR="007D7DBC">
        <w:rPr>
          <w:bCs/>
          <w:color w:val="002060"/>
        </w:rPr>
        <w:t>c</w:t>
      </w:r>
      <w:r w:rsidR="007D7DBC" w:rsidRPr="00A716EE">
        <w:rPr>
          <w:bCs/>
          <w:color w:val="002060"/>
        </w:rPr>
        <w:t>opper and cobalt value chains</w:t>
      </w:r>
    </w:p>
    <w:p w14:paraId="7929FD49" w14:textId="77777777" w:rsidR="00B80349" w:rsidRPr="00A716EE" w:rsidRDefault="00B80349" w:rsidP="00B80349">
      <w:pPr>
        <w:pStyle w:val="BodyText"/>
        <w:numPr>
          <w:ilvl w:val="0"/>
          <w:numId w:val="3"/>
        </w:numPr>
        <w:jc w:val="both"/>
        <w:rPr>
          <w:bCs/>
          <w:color w:val="002060"/>
        </w:rPr>
      </w:pPr>
      <w:r w:rsidRPr="00A716EE">
        <w:rPr>
          <w:bCs/>
          <w:color w:val="002060"/>
        </w:rPr>
        <w:t>Health Industry to produce enough heath products for the region</w:t>
      </w:r>
    </w:p>
    <w:p w14:paraId="619AE9A6" w14:textId="77777777" w:rsidR="00B80349" w:rsidRPr="00A716EE" w:rsidRDefault="00B80349" w:rsidP="00B80349">
      <w:pPr>
        <w:pStyle w:val="BodyText"/>
        <w:numPr>
          <w:ilvl w:val="0"/>
          <w:numId w:val="3"/>
        </w:numPr>
        <w:jc w:val="both"/>
        <w:rPr>
          <w:bCs/>
          <w:color w:val="002060"/>
        </w:rPr>
      </w:pPr>
      <w:r w:rsidRPr="00A716EE">
        <w:rPr>
          <w:bCs/>
          <w:color w:val="002060"/>
        </w:rPr>
        <w:t>Energy sector</w:t>
      </w:r>
    </w:p>
    <w:p w14:paraId="0F027972" w14:textId="7D77C951" w:rsidR="00B80349" w:rsidRDefault="00B80349" w:rsidP="00B80349">
      <w:pPr>
        <w:pStyle w:val="BodyText"/>
        <w:numPr>
          <w:ilvl w:val="0"/>
          <w:numId w:val="3"/>
        </w:numPr>
        <w:jc w:val="both"/>
        <w:rPr>
          <w:bCs/>
          <w:color w:val="002060"/>
        </w:rPr>
      </w:pPr>
      <w:r w:rsidRPr="00A716EE">
        <w:rPr>
          <w:bCs/>
          <w:color w:val="002060"/>
        </w:rPr>
        <w:t>Pharmaceuticals</w:t>
      </w:r>
    </w:p>
    <w:p w14:paraId="77731B23" w14:textId="35D8F3DB" w:rsidR="000802BC" w:rsidRPr="00A716EE" w:rsidRDefault="000802BC" w:rsidP="00B80349">
      <w:pPr>
        <w:pStyle w:val="BodyText"/>
        <w:numPr>
          <w:ilvl w:val="0"/>
          <w:numId w:val="3"/>
        </w:numPr>
        <w:jc w:val="both"/>
        <w:rPr>
          <w:bCs/>
          <w:color w:val="002060"/>
        </w:rPr>
      </w:pPr>
      <w:r>
        <w:rPr>
          <w:bCs/>
          <w:color w:val="002060"/>
        </w:rPr>
        <w:t>Construction</w:t>
      </w:r>
      <w:r w:rsidR="007D7DBC">
        <w:rPr>
          <w:bCs/>
          <w:color w:val="002060"/>
        </w:rPr>
        <w:t xml:space="preserve"> with particular focus on major capital projects</w:t>
      </w:r>
    </w:p>
    <w:p w14:paraId="043C8530" w14:textId="6755BAB0" w:rsidR="000E260C" w:rsidRPr="00A716EE" w:rsidRDefault="000E260C">
      <w:pPr>
        <w:pStyle w:val="BodyText"/>
        <w:ind w:left="112"/>
        <w:rPr>
          <w:color w:val="002060"/>
        </w:rPr>
      </w:pPr>
    </w:p>
    <w:p w14:paraId="5EE7E673" w14:textId="0180B4EE" w:rsidR="00566221" w:rsidRPr="00A716EE" w:rsidRDefault="00566221">
      <w:pPr>
        <w:pStyle w:val="BodyText"/>
        <w:ind w:left="112"/>
        <w:rPr>
          <w:color w:val="002060"/>
        </w:rPr>
      </w:pPr>
    </w:p>
    <w:p w14:paraId="41A9B832" w14:textId="270C36AD" w:rsidR="00566221" w:rsidRPr="00A716EE" w:rsidRDefault="00566221">
      <w:pPr>
        <w:pStyle w:val="BodyText"/>
        <w:ind w:left="112"/>
        <w:rPr>
          <w:color w:val="002060"/>
        </w:rPr>
      </w:pPr>
    </w:p>
    <w:p w14:paraId="1A9A47FE" w14:textId="2BC89725" w:rsidR="00566221" w:rsidRPr="00A716EE" w:rsidRDefault="00566221">
      <w:pPr>
        <w:pStyle w:val="BodyText"/>
        <w:ind w:left="112"/>
        <w:rPr>
          <w:color w:val="002060"/>
        </w:rPr>
      </w:pPr>
    </w:p>
    <w:p w14:paraId="30AA9650" w14:textId="77777777" w:rsidR="000E260C" w:rsidRPr="00A716EE" w:rsidRDefault="00CD3C28">
      <w:pPr>
        <w:pStyle w:val="Heading2"/>
        <w:spacing w:before="226"/>
        <w:ind w:right="1490"/>
        <w:rPr>
          <w:color w:val="002060"/>
        </w:rPr>
      </w:pPr>
      <w:r w:rsidRPr="00A716EE">
        <w:rPr>
          <w:color w:val="002060"/>
          <w:w w:val="95"/>
        </w:rPr>
        <w:t>PRIVATE SECTOR RECOMMENDATIONS TO GOVERNMENT</w:t>
      </w:r>
    </w:p>
    <w:p w14:paraId="1B5542D9" w14:textId="77777777" w:rsidR="000E260C" w:rsidRPr="00A716EE" w:rsidRDefault="000E260C">
      <w:pPr>
        <w:pStyle w:val="BodyText"/>
        <w:rPr>
          <w:b/>
          <w:color w:val="002060"/>
          <w:sz w:val="28"/>
        </w:rPr>
      </w:pPr>
    </w:p>
    <w:p w14:paraId="65182D71" w14:textId="6590531B" w:rsidR="00B80349" w:rsidRPr="00A716EE" w:rsidRDefault="00B80349" w:rsidP="00B80349">
      <w:pPr>
        <w:tabs>
          <w:tab w:val="left" w:pos="938"/>
        </w:tabs>
        <w:spacing w:before="240" w:after="240"/>
        <w:jc w:val="both"/>
        <w:rPr>
          <w:rFonts w:cs="Calibri"/>
          <w:bCs/>
          <w:color w:val="002060"/>
          <w:spacing w:val="-3"/>
          <w:sz w:val="24"/>
          <w:szCs w:val="24"/>
        </w:rPr>
      </w:pPr>
      <w:r w:rsidRPr="00A716EE">
        <w:rPr>
          <w:color w:val="002060"/>
          <w:spacing w:val="-37"/>
        </w:rPr>
        <w:t xml:space="preserve"> </w:t>
      </w:r>
      <w:r w:rsidRPr="00A716EE">
        <w:rPr>
          <w:rFonts w:cs="Calibri"/>
          <w:bCs/>
          <w:color w:val="002060"/>
          <w:spacing w:val="-3"/>
          <w:sz w:val="24"/>
          <w:szCs w:val="24"/>
        </w:rPr>
        <w:t>To aid the quick business recovery to COVID-19 as lockdowns are phased out gradually, governments are urged to implement the following measures and interventions:</w:t>
      </w:r>
    </w:p>
    <w:p w14:paraId="6B943B10" w14:textId="77777777" w:rsidR="00B80349" w:rsidRPr="00A716EE" w:rsidRDefault="00B80349" w:rsidP="00B80349">
      <w:pPr>
        <w:tabs>
          <w:tab w:val="left" w:pos="938"/>
        </w:tabs>
        <w:spacing w:before="240" w:after="240"/>
        <w:rPr>
          <w:rFonts w:cs="Calibri"/>
          <w:b/>
          <w:color w:val="002060"/>
          <w:spacing w:val="-3"/>
          <w:sz w:val="24"/>
          <w:szCs w:val="24"/>
        </w:rPr>
      </w:pPr>
      <w:r w:rsidRPr="00A716EE">
        <w:rPr>
          <w:rFonts w:cs="Calibri"/>
          <w:b/>
          <w:color w:val="002060"/>
          <w:spacing w:val="-3"/>
          <w:sz w:val="24"/>
          <w:szCs w:val="24"/>
        </w:rPr>
        <w:t>Financial Interventions</w:t>
      </w:r>
    </w:p>
    <w:p w14:paraId="30AACE0C"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Provide cheaper loans to SMMEs at special lending rates. Many of the small businesses on which many African livelihoods depend on are threatened by COVID-19.</w:t>
      </w:r>
    </w:p>
    <w:p w14:paraId="23AF784E"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Provide loan facilities and other incentives at special rates to businesses to fund the resuscitation of key economic industries such as Manufacturing, Agriculture, Tourism, Health and Transport</w:t>
      </w:r>
    </w:p>
    <w:p w14:paraId="1DA708ED"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Promote import substitution measures to replace previously imported commodities</w:t>
      </w:r>
    </w:p>
    <w:p w14:paraId="6CC57A25" w14:textId="7CDF1B07" w:rsidR="00B80349" w:rsidRPr="00A716EE" w:rsidRDefault="00B80349" w:rsidP="00566221">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Promote the use of the SADC Integrated Regional Electronic Payment System (SIRESS) to reduce corresponding banking charges in regional trade.</w:t>
      </w:r>
    </w:p>
    <w:p w14:paraId="6EEBCD15" w14:textId="77777777" w:rsidR="00B80349" w:rsidRPr="00A716EE" w:rsidRDefault="00B80349" w:rsidP="00B80349">
      <w:pPr>
        <w:tabs>
          <w:tab w:val="left" w:pos="938"/>
        </w:tabs>
        <w:spacing w:before="240" w:after="240"/>
        <w:rPr>
          <w:rFonts w:cs="Calibri"/>
          <w:b/>
          <w:color w:val="002060"/>
          <w:spacing w:val="-3"/>
          <w:sz w:val="24"/>
          <w:szCs w:val="24"/>
        </w:rPr>
      </w:pPr>
      <w:r w:rsidRPr="00A716EE">
        <w:rPr>
          <w:rFonts w:cs="Calibri"/>
          <w:b/>
          <w:color w:val="002060"/>
          <w:spacing w:val="-3"/>
          <w:sz w:val="24"/>
          <w:szCs w:val="24"/>
        </w:rPr>
        <w:t>Cross border logistics</w:t>
      </w:r>
    </w:p>
    <w:p w14:paraId="67279158"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Harmonize border protocols including strategies on movement of people and repatriations.</w:t>
      </w:r>
    </w:p>
    <w:p w14:paraId="73FFBA67"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Enhance the capacity of border authorities at entry points so that most goods and services are cleared in real time</w:t>
      </w:r>
    </w:p>
    <w:p w14:paraId="349EEEAA" w14:textId="5F0FE55C" w:rsidR="00B80349" w:rsidRDefault="00B80349" w:rsidP="00B80349">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 xml:space="preserve">Create </w:t>
      </w:r>
      <w:r w:rsidR="000802BC">
        <w:rPr>
          <w:color w:val="002060"/>
          <w:sz w:val="24"/>
          <w:szCs w:val="24"/>
        </w:rPr>
        <w:t xml:space="preserve">integrated digital </w:t>
      </w:r>
      <w:r w:rsidRPr="00A716EE">
        <w:rPr>
          <w:color w:val="002060"/>
          <w:sz w:val="24"/>
          <w:szCs w:val="24"/>
        </w:rPr>
        <w:t>interface between neighboring / corridor countries to reduce paperwork delays at entry points and reduce driver idle time at borders</w:t>
      </w:r>
      <w:bookmarkStart w:id="0" w:name="_Hlk36812065"/>
    </w:p>
    <w:p w14:paraId="7FDEDB3A" w14:textId="7D0BB6BD" w:rsidR="007D7DBC" w:rsidRPr="00A716EE" w:rsidRDefault="007D7DBC" w:rsidP="00B80349">
      <w:pPr>
        <w:pStyle w:val="ListParagraph"/>
        <w:widowControl/>
        <w:numPr>
          <w:ilvl w:val="0"/>
          <w:numId w:val="2"/>
        </w:numPr>
        <w:autoSpaceDE/>
        <w:autoSpaceDN/>
        <w:spacing w:before="100" w:after="200" w:line="276" w:lineRule="auto"/>
        <w:ind w:right="0"/>
        <w:contextualSpacing/>
        <w:rPr>
          <w:color w:val="002060"/>
          <w:sz w:val="24"/>
          <w:szCs w:val="24"/>
        </w:rPr>
      </w:pPr>
      <w:r>
        <w:rPr>
          <w:color w:val="002060"/>
          <w:sz w:val="24"/>
          <w:szCs w:val="24"/>
        </w:rPr>
        <w:t>Promote use of rail for long-distance bulk commodities</w:t>
      </w:r>
    </w:p>
    <w:bookmarkEnd w:id="0"/>
    <w:p w14:paraId="5036C34D" w14:textId="77777777" w:rsidR="00B80349" w:rsidRPr="00A716EE" w:rsidRDefault="00B80349" w:rsidP="00B80349">
      <w:pPr>
        <w:tabs>
          <w:tab w:val="left" w:pos="938"/>
        </w:tabs>
        <w:spacing w:before="240" w:after="240"/>
        <w:rPr>
          <w:rFonts w:cs="Calibri"/>
          <w:b/>
          <w:color w:val="002060"/>
          <w:spacing w:val="-3"/>
          <w:sz w:val="24"/>
          <w:szCs w:val="24"/>
        </w:rPr>
      </w:pPr>
      <w:r w:rsidRPr="00A716EE">
        <w:rPr>
          <w:rFonts w:cs="Calibri"/>
          <w:b/>
          <w:color w:val="002060"/>
          <w:spacing w:val="-3"/>
          <w:sz w:val="24"/>
          <w:szCs w:val="24"/>
        </w:rPr>
        <w:t>COVID-19 support</w:t>
      </w:r>
    </w:p>
    <w:p w14:paraId="5FEF4F1E" w14:textId="7BAEA825"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Standa</w:t>
      </w:r>
      <w:r w:rsidR="000802BC">
        <w:rPr>
          <w:color w:val="002060"/>
          <w:sz w:val="24"/>
          <w:szCs w:val="24"/>
        </w:rPr>
        <w:t>r</w:t>
      </w:r>
      <w:r w:rsidRPr="00A716EE">
        <w:rPr>
          <w:color w:val="002060"/>
          <w:sz w:val="24"/>
          <w:szCs w:val="24"/>
        </w:rPr>
        <w:t>dise regionally COVID-19 tests and have them done in real time</w:t>
      </w:r>
    </w:p>
    <w:p w14:paraId="7ABB0C2F"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Establish regional controlled test centers at points of entry and exit as part of the harmonization process</w:t>
      </w:r>
    </w:p>
    <w:p w14:paraId="74CF628E"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rPr>
          <w:color w:val="002060"/>
          <w:sz w:val="24"/>
          <w:szCs w:val="24"/>
        </w:rPr>
      </w:pPr>
      <w:r w:rsidRPr="00A716EE">
        <w:rPr>
          <w:color w:val="002060"/>
          <w:sz w:val="24"/>
          <w:szCs w:val="24"/>
        </w:rPr>
        <w:t>Support local companies to increase their capacity to produce COVID-19 products and equipment</w:t>
      </w:r>
    </w:p>
    <w:p w14:paraId="5304C89D"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Share national and international best practices from other regions in managing COVID-19</w:t>
      </w:r>
    </w:p>
    <w:p w14:paraId="7990FF94" w14:textId="77777777" w:rsidR="00B80349" w:rsidRPr="00A716EE" w:rsidRDefault="00B80349" w:rsidP="00B80349">
      <w:pPr>
        <w:pStyle w:val="ListParagraph"/>
        <w:widowControl/>
        <w:numPr>
          <w:ilvl w:val="0"/>
          <w:numId w:val="2"/>
        </w:numPr>
        <w:autoSpaceDE/>
        <w:autoSpaceDN/>
        <w:spacing w:before="100" w:after="200" w:line="276" w:lineRule="auto"/>
        <w:ind w:right="0"/>
        <w:contextualSpacing/>
        <w:jc w:val="left"/>
        <w:rPr>
          <w:color w:val="002060"/>
          <w:sz w:val="24"/>
          <w:szCs w:val="24"/>
        </w:rPr>
      </w:pPr>
      <w:r w:rsidRPr="00A716EE">
        <w:rPr>
          <w:color w:val="002060"/>
          <w:sz w:val="24"/>
          <w:szCs w:val="24"/>
        </w:rPr>
        <w:t>Establish regional centers of excellence to share information</w:t>
      </w:r>
    </w:p>
    <w:p w14:paraId="1DA43DBF" w14:textId="4AA9DB15" w:rsidR="00B80349" w:rsidRPr="00A716EE" w:rsidRDefault="00B80349">
      <w:pPr>
        <w:pStyle w:val="BodyText"/>
        <w:spacing w:before="234" w:line="237" w:lineRule="auto"/>
        <w:ind w:left="112" w:right="112"/>
        <w:rPr>
          <w:color w:val="002060"/>
          <w:spacing w:val="-37"/>
        </w:rPr>
      </w:pPr>
    </w:p>
    <w:p w14:paraId="2E18E536" w14:textId="2ECA1593" w:rsidR="000E260C" w:rsidRPr="00A716EE" w:rsidRDefault="00B80349">
      <w:pPr>
        <w:pStyle w:val="Heading2"/>
        <w:ind w:right="1488"/>
        <w:rPr>
          <w:color w:val="002060"/>
        </w:rPr>
      </w:pPr>
      <w:r w:rsidRPr="00A716EE">
        <w:rPr>
          <w:color w:val="002060"/>
          <w:w w:val="90"/>
        </w:rPr>
        <w:t>CONCLUSION</w:t>
      </w:r>
    </w:p>
    <w:p w14:paraId="0C1E078F" w14:textId="77777777" w:rsidR="000E260C" w:rsidRPr="00A716EE" w:rsidRDefault="000E260C">
      <w:pPr>
        <w:pStyle w:val="BodyText"/>
        <w:spacing w:before="7"/>
        <w:rPr>
          <w:b/>
          <w:color w:val="002060"/>
          <w:sz w:val="23"/>
        </w:rPr>
      </w:pPr>
    </w:p>
    <w:p w14:paraId="7714C29A" w14:textId="47AD0D7E" w:rsidR="000E260C" w:rsidRPr="00A716EE" w:rsidRDefault="00CD3C28">
      <w:pPr>
        <w:pStyle w:val="BodyText"/>
        <w:spacing w:line="237" w:lineRule="auto"/>
        <w:ind w:left="112" w:right="114"/>
        <w:jc w:val="both"/>
        <w:rPr>
          <w:color w:val="002060"/>
        </w:rPr>
      </w:pPr>
      <w:r w:rsidRPr="00A716EE">
        <w:rPr>
          <w:color w:val="002060"/>
        </w:rPr>
        <w:t xml:space="preserve">We, the SADC Business </w:t>
      </w:r>
      <w:r w:rsidR="00B80349" w:rsidRPr="00A716EE">
        <w:rPr>
          <w:color w:val="002060"/>
        </w:rPr>
        <w:t>Council,</w:t>
      </w:r>
      <w:r w:rsidRPr="00A716EE">
        <w:rPr>
          <w:color w:val="002060"/>
        </w:rPr>
        <w:t xml:space="preserve"> and our member federations, reiterate our full commitment</w:t>
      </w:r>
      <w:r w:rsidRPr="00A716EE">
        <w:rPr>
          <w:color w:val="002060"/>
          <w:spacing w:val="-36"/>
        </w:rPr>
        <w:t xml:space="preserve"> </w:t>
      </w:r>
      <w:r w:rsidRPr="00A716EE">
        <w:rPr>
          <w:color w:val="002060"/>
        </w:rPr>
        <w:t>to</w:t>
      </w:r>
      <w:r w:rsidRPr="00A716EE">
        <w:rPr>
          <w:color w:val="002060"/>
          <w:spacing w:val="-35"/>
        </w:rPr>
        <w:t xml:space="preserve"> </w:t>
      </w:r>
      <w:r w:rsidRPr="00A716EE">
        <w:rPr>
          <w:color w:val="002060"/>
        </w:rPr>
        <w:t>supporting</w:t>
      </w:r>
      <w:r w:rsidRPr="00A716EE">
        <w:rPr>
          <w:color w:val="002060"/>
          <w:spacing w:val="-36"/>
        </w:rPr>
        <w:t xml:space="preserve"> </w:t>
      </w:r>
      <w:r w:rsidRPr="00A716EE">
        <w:rPr>
          <w:color w:val="002060"/>
        </w:rPr>
        <w:t>our</w:t>
      </w:r>
      <w:r w:rsidRPr="00A716EE">
        <w:rPr>
          <w:color w:val="002060"/>
          <w:spacing w:val="-35"/>
        </w:rPr>
        <w:t xml:space="preserve"> </w:t>
      </w:r>
      <w:r w:rsidRPr="00A716EE">
        <w:rPr>
          <w:color w:val="002060"/>
        </w:rPr>
        <w:t>respective</w:t>
      </w:r>
      <w:r w:rsidRPr="00A716EE">
        <w:rPr>
          <w:color w:val="002060"/>
          <w:spacing w:val="-36"/>
        </w:rPr>
        <w:t xml:space="preserve"> </w:t>
      </w:r>
      <w:r w:rsidRPr="00A716EE">
        <w:rPr>
          <w:color w:val="002060"/>
        </w:rPr>
        <w:t>governments</w:t>
      </w:r>
      <w:r w:rsidRPr="00A716EE">
        <w:rPr>
          <w:color w:val="002060"/>
          <w:spacing w:val="-36"/>
        </w:rPr>
        <w:t xml:space="preserve"> </w:t>
      </w:r>
      <w:r w:rsidRPr="00A716EE">
        <w:rPr>
          <w:color w:val="002060"/>
        </w:rPr>
        <w:t>and</w:t>
      </w:r>
      <w:r w:rsidRPr="00A716EE">
        <w:rPr>
          <w:color w:val="002060"/>
          <w:spacing w:val="-35"/>
        </w:rPr>
        <w:t xml:space="preserve"> </w:t>
      </w:r>
      <w:r w:rsidRPr="00A716EE">
        <w:rPr>
          <w:color w:val="002060"/>
        </w:rPr>
        <w:t>international</w:t>
      </w:r>
      <w:r w:rsidRPr="00A716EE">
        <w:rPr>
          <w:color w:val="002060"/>
          <w:spacing w:val="-36"/>
        </w:rPr>
        <w:t xml:space="preserve"> </w:t>
      </w:r>
      <w:r w:rsidRPr="00A716EE">
        <w:rPr>
          <w:color w:val="002060"/>
        </w:rPr>
        <w:t>institutions. On-going</w:t>
      </w:r>
      <w:r w:rsidRPr="00A716EE">
        <w:rPr>
          <w:color w:val="002060"/>
          <w:spacing w:val="-20"/>
        </w:rPr>
        <w:t xml:space="preserve"> </w:t>
      </w:r>
      <w:r w:rsidRPr="00A716EE">
        <w:rPr>
          <w:color w:val="002060"/>
        </w:rPr>
        <w:t>dialogue</w:t>
      </w:r>
      <w:r w:rsidRPr="00A716EE">
        <w:rPr>
          <w:color w:val="002060"/>
          <w:spacing w:val="-20"/>
        </w:rPr>
        <w:t xml:space="preserve"> </w:t>
      </w:r>
      <w:r w:rsidRPr="00A716EE">
        <w:rPr>
          <w:color w:val="002060"/>
        </w:rPr>
        <w:t>with</w:t>
      </w:r>
      <w:r w:rsidRPr="00A716EE">
        <w:rPr>
          <w:color w:val="002060"/>
          <w:spacing w:val="-20"/>
        </w:rPr>
        <w:t xml:space="preserve"> </w:t>
      </w:r>
      <w:r w:rsidRPr="00A716EE">
        <w:rPr>
          <w:color w:val="002060"/>
        </w:rPr>
        <w:t>business,</w:t>
      </w:r>
      <w:r w:rsidRPr="00A716EE">
        <w:rPr>
          <w:color w:val="002060"/>
          <w:spacing w:val="-20"/>
        </w:rPr>
        <w:t xml:space="preserve"> </w:t>
      </w:r>
      <w:r w:rsidRPr="00A716EE">
        <w:rPr>
          <w:color w:val="002060"/>
        </w:rPr>
        <w:t>employees</w:t>
      </w:r>
      <w:r w:rsidRPr="00A716EE">
        <w:rPr>
          <w:color w:val="002060"/>
          <w:spacing w:val="-19"/>
        </w:rPr>
        <w:t xml:space="preserve"> </w:t>
      </w:r>
      <w:r w:rsidRPr="00A716EE">
        <w:rPr>
          <w:color w:val="002060"/>
        </w:rPr>
        <w:t>and</w:t>
      </w:r>
      <w:r w:rsidRPr="00A716EE">
        <w:rPr>
          <w:color w:val="002060"/>
          <w:spacing w:val="-20"/>
        </w:rPr>
        <w:t xml:space="preserve"> </w:t>
      </w:r>
      <w:r w:rsidRPr="00A716EE">
        <w:rPr>
          <w:color w:val="002060"/>
        </w:rPr>
        <w:t>their</w:t>
      </w:r>
      <w:r w:rsidRPr="00A716EE">
        <w:rPr>
          <w:color w:val="002060"/>
          <w:spacing w:val="-20"/>
        </w:rPr>
        <w:t xml:space="preserve"> </w:t>
      </w:r>
      <w:r w:rsidRPr="00A716EE">
        <w:rPr>
          <w:color w:val="002060"/>
        </w:rPr>
        <w:t>representatives</w:t>
      </w:r>
      <w:r w:rsidRPr="00A716EE">
        <w:rPr>
          <w:color w:val="002060"/>
          <w:spacing w:val="-20"/>
        </w:rPr>
        <w:t xml:space="preserve"> </w:t>
      </w:r>
      <w:r w:rsidRPr="00A716EE">
        <w:rPr>
          <w:color w:val="002060"/>
        </w:rPr>
        <w:t>on</w:t>
      </w:r>
      <w:r w:rsidRPr="00A716EE">
        <w:rPr>
          <w:color w:val="002060"/>
          <w:spacing w:val="-20"/>
        </w:rPr>
        <w:t xml:space="preserve"> </w:t>
      </w:r>
      <w:r w:rsidRPr="00A716EE">
        <w:rPr>
          <w:color w:val="002060"/>
        </w:rPr>
        <w:t>the</w:t>
      </w:r>
      <w:r w:rsidRPr="00A716EE">
        <w:rPr>
          <w:color w:val="002060"/>
          <w:spacing w:val="-19"/>
        </w:rPr>
        <w:t xml:space="preserve"> </w:t>
      </w:r>
      <w:r w:rsidRPr="00A716EE">
        <w:rPr>
          <w:color w:val="002060"/>
        </w:rPr>
        <w:t>scope, content</w:t>
      </w:r>
      <w:r w:rsidRPr="00A716EE">
        <w:rPr>
          <w:color w:val="002060"/>
          <w:spacing w:val="-16"/>
        </w:rPr>
        <w:t xml:space="preserve"> </w:t>
      </w:r>
      <w:r w:rsidRPr="00A716EE">
        <w:rPr>
          <w:color w:val="002060"/>
        </w:rPr>
        <w:t>and</w:t>
      </w:r>
      <w:r w:rsidRPr="00A716EE">
        <w:rPr>
          <w:color w:val="002060"/>
          <w:spacing w:val="-15"/>
        </w:rPr>
        <w:t xml:space="preserve"> </w:t>
      </w:r>
      <w:r w:rsidRPr="00A716EE">
        <w:rPr>
          <w:color w:val="002060"/>
        </w:rPr>
        <w:t>implementation</w:t>
      </w:r>
      <w:r w:rsidRPr="00A716EE">
        <w:rPr>
          <w:color w:val="002060"/>
          <w:spacing w:val="-16"/>
        </w:rPr>
        <w:t xml:space="preserve"> </w:t>
      </w:r>
      <w:r w:rsidRPr="00A716EE">
        <w:rPr>
          <w:color w:val="002060"/>
        </w:rPr>
        <w:t>of</w:t>
      </w:r>
      <w:r w:rsidRPr="00A716EE">
        <w:rPr>
          <w:color w:val="002060"/>
          <w:spacing w:val="-15"/>
        </w:rPr>
        <w:t xml:space="preserve"> </w:t>
      </w:r>
      <w:r w:rsidRPr="00A716EE">
        <w:rPr>
          <w:color w:val="002060"/>
        </w:rPr>
        <w:t>extraordinary</w:t>
      </w:r>
      <w:r w:rsidRPr="00A716EE">
        <w:rPr>
          <w:color w:val="002060"/>
          <w:spacing w:val="-16"/>
        </w:rPr>
        <w:t xml:space="preserve"> </w:t>
      </w:r>
      <w:r w:rsidRPr="00A716EE">
        <w:rPr>
          <w:color w:val="002060"/>
        </w:rPr>
        <w:t>measures</w:t>
      </w:r>
      <w:r w:rsidRPr="00A716EE">
        <w:rPr>
          <w:color w:val="002060"/>
          <w:spacing w:val="-15"/>
        </w:rPr>
        <w:t xml:space="preserve"> </w:t>
      </w:r>
      <w:r w:rsidRPr="00A716EE">
        <w:rPr>
          <w:color w:val="002060"/>
        </w:rPr>
        <w:t>is</w:t>
      </w:r>
      <w:r w:rsidRPr="00A716EE">
        <w:rPr>
          <w:color w:val="002060"/>
          <w:spacing w:val="-16"/>
        </w:rPr>
        <w:t xml:space="preserve"> </w:t>
      </w:r>
      <w:r w:rsidRPr="00A716EE">
        <w:rPr>
          <w:color w:val="002060"/>
        </w:rPr>
        <w:t>essential</w:t>
      </w:r>
      <w:r w:rsidRPr="00A716EE">
        <w:rPr>
          <w:color w:val="002060"/>
          <w:spacing w:val="-15"/>
        </w:rPr>
        <w:t xml:space="preserve"> </w:t>
      </w:r>
      <w:r w:rsidRPr="00A716EE">
        <w:rPr>
          <w:color w:val="002060"/>
        </w:rPr>
        <w:t>to</w:t>
      </w:r>
      <w:r w:rsidRPr="00A716EE">
        <w:rPr>
          <w:color w:val="002060"/>
          <w:spacing w:val="-16"/>
        </w:rPr>
        <w:t xml:space="preserve"> </w:t>
      </w:r>
      <w:r w:rsidRPr="00A716EE">
        <w:rPr>
          <w:color w:val="002060"/>
        </w:rPr>
        <w:t>mitigating</w:t>
      </w:r>
      <w:r w:rsidRPr="00A716EE">
        <w:rPr>
          <w:color w:val="002060"/>
          <w:spacing w:val="-15"/>
        </w:rPr>
        <w:t xml:space="preserve"> </w:t>
      </w:r>
      <w:r w:rsidRPr="00A716EE">
        <w:rPr>
          <w:color w:val="002060"/>
        </w:rPr>
        <w:t>the negative</w:t>
      </w:r>
      <w:r w:rsidRPr="00A716EE">
        <w:rPr>
          <w:color w:val="002060"/>
          <w:spacing w:val="-21"/>
        </w:rPr>
        <w:t xml:space="preserve"> </w:t>
      </w:r>
      <w:r w:rsidRPr="00A716EE">
        <w:rPr>
          <w:color w:val="002060"/>
        </w:rPr>
        <w:t>impact</w:t>
      </w:r>
      <w:r w:rsidRPr="00A716EE">
        <w:rPr>
          <w:color w:val="002060"/>
          <w:spacing w:val="-21"/>
        </w:rPr>
        <w:t xml:space="preserve"> </w:t>
      </w:r>
      <w:r w:rsidRPr="00A716EE">
        <w:rPr>
          <w:color w:val="002060"/>
        </w:rPr>
        <w:t>of</w:t>
      </w:r>
      <w:r w:rsidRPr="00A716EE">
        <w:rPr>
          <w:color w:val="002060"/>
          <w:spacing w:val="-21"/>
        </w:rPr>
        <w:t xml:space="preserve"> </w:t>
      </w:r>
      <w:r w:rsidRPr="00A716EE">
        <w:rPr>
          <w:color w:val="002060"/>
        </w:rPr>
        <w:t>COVID-19</w:t>
      </w:r>
      <w:r w:rsidRPr="00A716EE">
        <w:rPr>
          <w:color w:val="002060"/>
          <w:spacing w:val="-20"/>
        </w:rPr>
        <w:t xml:space="preserve"> </w:t>
      </w:r>
      <w:r w:rsidRPr="00A716EE">
        <w:rPr>
          <w:color w:val="002060"/>
        </w:rPr>
        <w:t>on</w:t>
      </w:r>
      <w:r w:rsidRPr="00A716EE">
        <w:rPr>
          <w:color w:val="002060"/>
          <w:spacing w:val="-21"/>
        </w:rPr>
        <w:t xml:space="preserve"> </w:t>
      </w:r>
      <w:r w:rsidRPr="00A716EE">
        <w:rPr>
          <w:color w:val="002060"/>
        </w:rPr>
        <w:t>employment</w:t>
      </w:r>
      <w:r w:rsidRPr="00A716EE">
        <w:rPr>
          <w:color w:val="002060"/>
          <w:spacing w:val="-21"/>
        </w:rPr>
        <w:t xml:space="preserve"> </w:t>
      </w:r>
      <w:r w:rsidRPr="00A716EE">
        <w:rPr>
          <w:color w:val="002060"/>
        </w:rPr>
        <w:t>and</w:t>
      </w:r>
      <w:r w:rsidRPr="00A716EE">
        <w:rPr>
          <w:color w:val="002060"/>
          <w:spacing w:val="-20"/>
        </w:rPr>
        <w:t xml:space="preserve"> </w:t>
      </w:r>
      <w:r w:rsidRPr="00A716EE">
        <w:rPr>
          <w:color w:val="002060"/>
        </w:rPr>
        <w:t>business.</w:t>
      </w:r>
    </w:p>
    <w:p w14:paraId="727A7CFC" w14:textId="77777777" w:rsidR="000E260C" w:rsidRPr="00A716EE" w:rsidRDefault="000E260C">
      <w:pPr>
        <w:pStyle w:val="BodyText"/>
        <w:rPr>
          <w:color w:val="002060"/>
          <w:sz w:val="28"/>
        </w:rPr>
      </w:pPr>
    </w:p>
    <w:p w14:paraId="6019D73E" w14:textId="77777777" w:rsidR="000E260C" w:rsidRPr="00A716EE" w:rsidRDefault="00CD3C28">
      <w:pPr>
        <w:pStyle w:val="Heading2"/>
        <w:spacing w:before="230"/>
        <w:ind w:right="1490"/>
        <w:rPr>
          <w:color w:val="002060"/>
        </w:rPr>
      </w:pPr>
      <w:r w:rsidRPr="00A716EE">
        <w:rPr>
          <w:color w:val="002060"/>
          <w:w w:val="95"/>
        </w:rPr>
        <w:t>END</w:t>
      </w:r>
    </w:p>
    <w:sectPr w:rsidR="000E260C" w:rsidRPr="00A716EE">
      <w:headerReference w:type="default" r:id="rId11"/>
      <w:footerReference w:type="default" r:id="rId12"/>
      <w:pgSz w:w="11910" w:h="16840"/>
      <w:pgMar w:top="2580" w:right="820" w:bottom="1220" w:left="800" w:header="560"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3BBD5" w14:textId="77777777" w:rsidR="00DE3E9C" w:rsidRDefault="00DE3E9C">
      <w:r>
        <w:separator/>
      </w:r>
    </w:p>
  </w:endnote>
  <w:endnote w:type="continuationSeparator" w:id="0">
    <w:p w14:paraId="4FCB4705" w14:textId="77777777" w:rsidR="00DE3E9C" w:rsidRDefault="00DE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CC1AC" w14:textId="77777777" w:rsidR="000E260C" w:rsidRDefault="00CD3C28">
    <w:pPr>
      <w:pStyle w:val="BodyText"/>
      <w:spacing w:line="14" w:lineRule="auto"/>
      <w:rPr>
        <w:sz w:val="20"/>
      </w:rPr>
    </w:pPr>
    <w:r>
      <w:rPr>
        <w:noProof/>
      </w:rPr>
      <w:drawing>
        <wp:anchor distT="0" distB="0" distL="0" distR="0" simplePos="0" relativeHeight="487505408" behindDoc="1" locked="0" layoutInCell="1" allowOverlap="1" wp14:anchorId="378BF6BD" wp14:editId="0F85796B">
          <wp:simplePos x="0" y="0"/>
          <wp:positionH relativeFrom="page">
            <wp:posOffset>6948855</wp:posOffset>
          </wp:positionH>
          <wp:positionV relativeFrom="page">
            <wp:posOffset>9915664</wp:posOffset>
          </wp:positionV>
          <wp:extent cx="611136" cy="4087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11136" cy="40874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B47D8" w14:textId="77777777" w:rsidR="000E260C" w:rsidRDefault="00CD3C28">
    <w:pPr>
      <w:pStyle w:val="BodyText"/>
      <w:spacing w:line="14" w:lineRule="auto"/>
      <w:rPr>
        <w:sz w:val="20"/>
      </w:rPr>
    </w:pPr>
    <w:r>
      <w:rPr>
        <w:noProof/>
      </w:rPr>
      <w:drawing>
        <wp:anchor distT="0" distB="0" distL="0" distR="0" simplePos="0" relativeHeight="251658240" behindDoc="1" locked="0" layoutInCell="1" allowOverlap="1" wp14:anchorId="2FD41111" wp14:editId="759F96D5">
          <wp:simplePos x="0" y="0"/>
          <wp:positionH relativeFrom="page">
            <wp:posOffset>6948855</wp:posOffset>
          </wp:positionH>
          <wp:positionV relativeFrom="page">
            <wp:posOffset>9915664</wp:posOffset>
          </wp:positionV>
          <wp:extent cx="611136" cy="408749"/>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611136" cy="40874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B89B3" w14:textId="77777777" w:rsidR="00DE3E9C" w:rsidRDefault="00DE3E9C">
      <w:r>
        <w:separator/>
      </w:r>
    </w:p>
  </w:footnote>
  <w:footnote w:type="continuationSeparator" w:id="0">
    <w:p w14:paraId="658B67A9" w14:textId="77777777" w:rsidR="00DE3E9C" w:rsidRDefault="00DE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8E9CB" w14:textId="7A4FB076" w:rsidR="000E260C" w:rsidRDefault="00A716EE">
    <w:pPr>
      <w:pStyle w:val="BodyText"/>
      <w:spacing w:line="14" w:lineRule="auto"/>
      <w:rPr>
        <w:sz w:val="20"/>
      </w:rPr>
    </w:pPr>
    <w:r>
      <w:rPr>
        <w:noProof/>
      </w:rPr>
      <mc:AlternateContent>
        <mc:Choice Requires="wps">
          <w:drawing>
            <wp:anchor distT="0" distB="0" distL="114300" distR="114300" simplePos="0" relativeHeight="487505920" behindDoc="1" locked="0" layoutInCell="1" allowOverlap="1" wp14:anchorId="0E8FBFA9" wp14:editId="7B8A0E33">
              <wp:simplePos x="0" y="0"/>
              <wp:positionH relativeFrom="page">
                <wp:posOffset>3810</wp:posOffset>
              </wp:positionH>
              <wp:positionV relativeFrom="page">
                <wp:posOffset>355600</wp:posOffset>
              </wp:positionV>
              <wp:extent cx="7555865" cy="381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865" cy="38100"/>
                      </a:xfrm>
                      <a:prstGeom prst="rect">
                        <a:avLst/>
                      </a:prstGeom>
                      <a:solidFill>
                        <a:srgbClr val="2528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D5966" id="Rectangle 3" o:spid="_x0000_s1026" style="position:absolute;margin-left:.3pt;margin-top:28pt;width:594.95pt;height:3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5Hg/wEAANoDAAAOAAAAZHJzL2Uyb0RvYy54bWysU8GO0zAQvSPxD5bvNE236Zao6WrVVRHS&#10;AisWPsB1nMTC8Zix27R8PWOnWwrcEBfL4xk/v/dmvLo79oYdFHoNtuL5ZMqZshJqbduKf/2yfbPk&#10;zAdha2HAqoqflOd369evVoMr1Qw6MLVCRiDWl4OreBeCK7PMy071wk/AKUvJBrAXgUJssxrFQOi9&#10;yWbT6SIbAGuHIJX3dPowJvk64TeNkuFT03gVmKk4cQtpxbTu4pqtV6JsUbhOyzMN8Q8seqEtPXqB&#10;ehBBsD3qv6B6LRE8NGEioc+gabRUSQOpyad/qHnuhFNJC5nj3cUm//9g5cfDEzJdV3zBmRU9tegz&#10;mSZsaxS7ifYMzpdU9eyeMAr07hHkN88sbDqqUveIMHRK1EQqj/XZbxdi4Okq2w0foCZ0sQ+QnDo2&#10;2EdA8oAdU0NOl4aoY2CSDm+LolguCs4k5W6W+TQ1LBPly2WHPrxT0LO4qTgS9QQuDo8+RDKifClJ&#10;5MHoequNSQG2u41BdhA0G7Nitiy2iT9pvC4zNhZbiNdGxHiSVEZho0E7qE8kEmEcMPoQtOkAf3A2&#10;0HBV3H/fC1ScmfeWjHqbz+dxGlMwL25nFOB1ZnedEVYSVMUDZ+N2E8YJ3jvUbUcv5Um0hXsyt9FJ&#10;eDR+ZHUmSwOU/DgPe5zQ6zhV/fqS658AAAD//wMAUEsDBBQABgAIAAAAIQAQ8wd13QAAAAcBAAAP&#10;AAAAZHJzL2Rvd25yZXYueG1sTI9BS8NAEIXvgv9hGcGb3W0gQdNsilTFgyJYC9LbNjtugtnZkN02&#10;8d87PenxzXu89021nn0vTjjGLpCG5UKBQGqC7chp2H083dyCiMmQNX0g1PCDEdb15UVlShsmesfT&#10;NjnBJRRLo6FNaSiljE2L3sRFGJDY+wqjN4nl6KQdzcTlvpeZUoX0piNeaM2Amxab7+3Ra3iwL9Pb&#10;3rlHpzIzbPLdJ73GZ62vr+b7FYiEc/oLwxmf0aFmpkM4ko2i11BwTkNe8ENnd3mnchAHvmcKZF3J&#10;//z1LwAAAP//AwBQSwECLQAUAAYACAAAACEAtoM4kv4AAADhAQAAEwAAAAAAAAAAAAAAAAAAAAAA&#10;W0NvbnRlbnRfVHlwZXNdLnhtbFBLAQItABQABgAIAAAAIQA4/SH/1gAAAJQBAAALAAAAAAAAAAAA&#10;AAAAAC8BAABfcmVscy8ucmVsc1BLAQItABQABgAIAAAAIQBLP5Hg/wEAANoDAAAOAAAAAAAAAAAA&#10;AAAAAC4CAABkcnMvZTJvRG9jLnhtbFBLAQItABQABgAIAAAAIQAQ8wd13QAAAAcBAAAPAAAAAAAA&#10;AAAAAAAAAFkEAABkcnMvZG93bnJldi54bWxQSwUGAAAAAAQABADzAAAAYwUAAAAA&#10;" fillcolor="#25285f" stroked="f">
              <w10:wrap anchorx="page" anchory="page"/>
            </v:rect>
          </w:pict>
        </mc:Fallback>
      </mc:AlternateContent>
    </w:r>
    <w:r>
      <w:rPr>
        <w:noProof/>
      </w:rPr>
      <mc:AlternateContent>
        <mc:Choice Requires="wps">
          <w:drawing>
            <wp:anchor distT="0" distB="0" distL="114300" distR="114300" simplePos="0" relativeHeight="487506432" behindDoc="1" locked="0" layoutInCell="1" allowOverlap="1" wp14:anchorId="3BB87C4E" wp14:editId="78F1B251">
              <wp:simplePos x="0" y="0"/>
              <wp:positionH relativeFrom="page">
                <wp:posOffset>0</wp:posOffset>
              </wp:positionH>
              <wp:positionV relativeFrom="page">
                <wp:posOffset>1612265</wp:posOffset>
              </wp:positionV>
              <wp:extent cx="7560310" cy="3810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38100"/>
                      </a:xfrm>
                      <a:custGeom>
                        <a:avLst/>
                        <a:gdLst>
                          <a:gd name="T0" fmla="*/ 11906 w 11906"/>
                          <a:gd name="T1" fmla="+- 0 2539 2539"/>
                          <a:gd name="T2" fmla="*/ 2539 h 60"/>
                          <a:gd name="T3" fmla="*/ 11899 w 11906"/>
                          <a:gd name="T4" fmla="+- 0 2539 2539"/>
                          <a:gd name="T5" fmla="*/ 2539 h 60"/>
                          <a:gd name="T6" fmla="*/ 0 w 11906"/>
                          <a:gd name="T7" fmla="+- 0 2539 2539"/>
                          <a:gd name="T8" fmla="*/ 2539 h 60"/>
                          <a:gd name="T9" fmla="*/ 0 w 11906"/>
                          <a:gd name="T10" fmla="+- 0 2599 2539"/>
                          <a:gd name="T11" fmla="*/ 2599 h 60"/>
                          <a:gd name="T12" fmla="*/ 11899 w 11906"/>
                          <a:gd name="T13" fmla="+- 0 2599 2539"/>
                          <a:gd name="T14" fmla="*/ 2599 h 60"/>
                          <a:gd name="T15" fmla="*/ 11906 w 11906"/>
                          <a:gd name="T16" fmla="+- 0 2599 2539"/>
                          <a:gd name="T17" fmla="*/ 2599 h 60"/>
                          <a:gd name="T18" fmla="*/ 11906 w 11906"/>
                          <a:gd name="T19" fmla="+- 0 2539 2539"/>
                          <a:gd name="T20" fmla="*/ 2539 h 60"/>
                        </a:gdLst>
                        <a:ahLst/>
                        <a:cxnLst>
                          <a:cxn ang="0">
                            <a:pos x="T0" y="T2"/>
                          </a:cxn>
                          <a:cxn ang="0">
                            <a:pos x="T3" y="T5"/>
                          </a:cxn>
                          <a:cxn ang="0">
                            <a:pos x="T6" y="T8"/>
                          </a:cxn>
                          <a:cxn ang="0">
                            <a:pos x="T9" y="T11"/>
                          </a:cxn>
                          <a:cxn ang="0">
                            <a:pos x="T12" y="T14"/>
                          </a:cxn>
                          <a:cxn ang="0">
                            <a:pos x="T15" y="T17"/>
                          </a:cxn>
                          <a:cxn ang="0">
                            <a:pos x="T18" y="T20"/>
                          </a:cxn>
                        </a:cxnLst>
                        <a:rect l="0" t="0" r="r" b="b"/>
                        <a:pathLst>
                          <a:path w="11906" h="60">
                            <a:moveTo>
                              <a:pt x="11906" y="0"/>
                            </a:moveTo>
                            <a:lnTo>
                              <a:pt x="11899" y="0"/>
                            </a:lnTo>
                            <a:lnTo>
                              <a:pt x="0" y="0"/>
                            </a:lnTo>
                            <a:lnTo>
                              <a:pt x="0" y="60"/>
                            </a:lnTo>
                            <a:lnTo>
                              <a:pt x="11899" y="60"/>
                            </a:lnTo>
                            <a:lnTo>
                              <a:pt x="11906" y="60"/>
                            </a:lnTo>
                            <a:lnTo>
                              <a:pt x="11906" y="0"/>
                            </a:lnTo>
                            <a:close/>
                          </a:path>
                        </a:pathLst>
                      </a:custGeom>
                      <a:solidFill>
                        <a:srgbClr val="2528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71EB1" id="Freeform 2" o:spid="_x0000_s1026" style="position:absolute;margin-left:0;margin-top:126.95pt;width:595.3pt;height:3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LFUQMAANsJAAAOAAAAZHJzL2Uyb0RvYy54bWysVslu2zAQvRfoPxA8tki0eDciB0UCFwW6&#10;BIj7ATRFWUIlUiVpy+nXd4Zaori1YhS9SKT4NMt7HA5vbo9FTg5Cm0zJiAbXPiVCchVnchfR75v1&#10;1ZwSY5mMWa6kiOiTMPR29fbNTVUuRahSlcdCEzAizbIqI5paWy49z/BUFMxcq1JIWEyULpiFqd55&#10;sWYVWC9yL/T9qVcpHZdacWEMfL2vF+nK2U8Swe23JDHCkjyiEJt1T+2eW3x6qxu23GlWphlvwmD/&#10;EEXBMglOO1P3zDKy19kfpoqMa2VUYq+5KjyVJBkXLgfIJvBPsnlMWSlcLkCOKTuazP8zy78eHjTJ&#10;4oiOKZGsAInWWggknITITlWaJYAeyweN+Znys+I/DCx4L1ZwYgBDttUXFYMVtrfKMXJMdIF/Qq7k&#10;6Ih/6ogXR0s4fJxNpv4oAH04rI3mge+E8diy/Znvjf0olDPEDp+NrXWLYeRYj5vYN2AjKXKQ8J1H&#10;gmDhT0lVvxulO2DQAt9fEZ+Ek9HCPU5hYQsDew6Ukmm7azpbox4oCOaLxTmnwHEd3bDTSQsbcjrt&#10;gfxzDmctaNghFGnH2tksFz3QWYco4osUgQy0eMpr0PHvcgTU34gN+vQPMht0GjSZnvPbSTDot6/A&#10;8DbqZHjFb6fEoN++EMN+OzWGlQ07PU73ElTXrq0flrYlxY+yqSkYEYanuO/KuFQGyxcLDGp0484G&#10;MAEoLMAzYBAFwRNU/1UwMIng+UVgSB/BsI0uMY37yMHHl8FBfgefXQYH1RAOXPeCqfNtyNTQiE5b&#10;kKYEWtAW/2HLklnUoB2SCpopHl+UpBGFEwcXCnUQG+UgFrVoAOC6dfyMyOVLJBxKLsgW2a6379JZ&#10;rMW9BFMfgpBja6B914ZcrTqHrwJdkpDDxcDT8HiujKiJRxbdTuvoRBV6vcOoPIvXWZ4ji0bvtne5&#10;JgcGl4NwEs4n60bAF7Dc7XCp8LfaDX5x7Q87Xt0ityp+gu6nVX3DgBsRDFKlf1FSwe0ioubnnmlB&#10;Sf5JQvteBOMxkG3dZDyZYZnq/sq2v8IkB1MRtRQqEod3tr7C7Eud7VLwFLgNItUH6LpJht3RxVdH&#10;1UzgBuG4aW47eEXpzx3q+U62+g0AAP//AwBQSwMEFAAGAAgAAAAhAFauLTzfAAAACQEAAA8AAABk&#10;cnMvZG93bnJldi54bWxMj8FOwzAQRO9I/IO1SNyo01StSMimQkgI5ULVgsTVjZckIl6b2G1Svh7n&#10;BMfZWc28KbaT6cWZBt9ZRlguEhDEtdUdNwjvb8939yB8UKxVb5kQLuRhW15fFSrXduQ9nQ+hETGE&#10;fa4Q2hBcLqWvWzLKL6wjjt6nHYwKUQ6N1IMaY7jpZZokG2lUx7GhVY6eWqq/DieD4NMxfa2+3cuq&#10;4vXHj7vsqv1OIt7eTI8PIAJN4e8ZZvyIDmVkOtoTay96hDgkIKTrVQZitpdZsgFxnE9ZBrIs5P8F&#10;5S8AAAD//wMAUEsBAi0AFAAGAAgAAAAhALaDOJL+AAAA4QEAABMAAAAAAAAAAAAAAAAAAAAAAFtD&#10;b250ZW50X1R5cGVzXS54bWxQSwECLQAUAAYACAAAACEAOP0h/9YAAACUAQAACwAAAAAAAAAAAAAA&#10;AAAvAQAAX3JlbHMvLnJlbHNQSwECLQAUAAYACAAAACEAMrrSxVEDAADbCQAADgAAAAAAAAAAAAAA&#10;AAAuAgAAZHJzL2Uyb0RvYy54bWxQSwECLQAUAAYACAAAACEAVq4tPN8AAAAJAQAADwAAAAAAAAAA&#10;AAAAAACrBQAAZHJzL2Rvd25yZXYueG1sUEsFBgAAAAAEAAQA8wAAALcGAAAAAA==&#10;" path="m11906,r-7,l,,,60r11899,l11906,60r,-60xe" fillcolor="#25285f" stroked="f">
              <v:path arrowok="t" o:connecttype="custom" o:connectlocs="7560310,1612265;7555865,1612265;0,1612265;0,1650365;7555865,1650365;7560310,1650365;7560310,1612265" o:connectangles="0,0,0,0,0,0,0"/>
              <w10:wrap anchorx="page" anchory="page"/>
            </v:shape>
          </w:pict>
        </mc:Fallback>
      </mc:AlternateContent>
    </w:r>
    <w:r>
      <w:rPr>
        <w:noProof/>
      </w:rPr>
      <mc:AlternateContent>
        <mc:Choice Requires="wps">
          <w:drawing>
            <wp:anchor distT="0" distB="0" distL="114300" distR="114300" simplePos="0" relativeHeight="487506944" behindDoc="1" locked="0" layoutInCell="1" allowOverlap="1" wp14:anchorId="2F8581DF" wp14:editId="50455385">
              <wp:simplePos x="0" y="0"/>
              <wp:positionH relativeFrom="page">
                <wp:posOffset>820420</wp:posOffset>
              </wp:positionH>
              <wp:positionV relativeFrom="page">
                <wp:posOffset>480695</wp:posOffset>
              </wp:positionV>
              <wp:extent cx="5902960" cy="10204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960"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6B88" w14:textId="77777777" w:rsidR="000E260C" w:rsidRDefault="00CD3C28">
                          <w:pPr>
                            <w:spacing w:before="20"/>
                            <w:ind w:left="2279" w:right="2276"/>
                            <w:jc w:val="center"/>
                            <w:rPr>
                              <w:b/>
                              <w:sz w:val="36"/>
                            </w:rPr>
                          </w:pPr>
                          <w:r>
                            <w:rPr>
                              <w:b/>
                              <w:color w:val="25285F"/>
                              <w:w w:val="95"/>
                              <w:sz w:val="36"/>
                            </w:rPr>
                            <w:t>OFFICIAL COMMUNIQUÉ</w:t>
                          </w:r>
                        </w:p>
                        <w:p w14:paraId="3BAC0784" w14:textId="77777777" w:rsidR="000E260C" w:rsidRDefault="00CD3C28">
                          <w:pPr>
                            <w:pStyle w:val="BodyText"/>
                            <w:spacing w:before="261" w:line="237" w:lineRule="auto"/>
                            <w:ind w:left="20" w:right="18" w:firstLine="3"/>
                            <w:jc w:val="center"/>
                          </w:pPr>
                          <w:r>
                            <w:rPr>
                              <w:color w:val="25285F"/>
                              <w:w w:val="95"/>
                            </w:rPr>
                            <w:t>FROM</w:t>
                          </w:r>
                          <w:r>
                            <w:rPr>
                              <w:color w:val="25285F"/>
                              <w:spacing w:val="-56"/>
                              <w:w w:val="95"/>
                            </w:rPr>
                            <w:t xml:space="preserve"> </w:t>
                          </w:r>
                          <w:r>
                            <w:rPr>
                              <w:color w:val="25285F"/>
                              <w:w w:val="95"/>
                            </w:rPr>
                            <w:t>PRIVATE</w:t>
                          </w:r>
                          <w:r>
                            <w:rPr>
                              <w:color w:val="25285F"/>
                              <w:spacing w:val="-56"/>
                              <w:w w:val="95"/>
                            </w:rPr>
                            <w:t xml:space="preserve"> </w:t>
                          </w:r>
                          <w:r>
                            <w:rPr>
                              <w:color w:val="25285F"/>
                              <w:w w:val="95"/>
                            </w:rPr>
                            <w:t>SECTOR</w:t>
                          </w:r>
                          <w:r>
                            <w:rPr>
                              <w:color w:val="25285F"/>
                              <w:spacing w:val="-56"/>
                              <w:w w:val="95"/>
                            </w:rPr>
                            <w:t xml:space="preserve"> </w:t>
                          </w:r>
                          <w:r>
                            <w:rPr>
                              <w:color w:val="25285F"/>
                              <w:w w:val="95"/>
                            </w:rPr>
                            <w:t>AND</w:t>
                          </w:r>
                          <w:r>
                            <w:rPr>
                              <w:color w:val="25285F"/>
                              <w:spacing w:val="-55"/>
                              <w:w w:val="95"/>
                            </w:rPr>
                            <w:t xml:space="preserve"> </w:t>
                          </w:r>
                          <w:r>
                            <w:rPr>
                              <w:color w:val="25285F"/>
                              <w:w w:val="95"/>
                            </w:rPr>
                            <w:t>BUSINESS</w:t>
                          </w:r>
                          <w:r>
                            <w:rPr>
                              <w:color w:val="25285F"/>
                              <w:spacing w:val="-56"/>
                              <w:w w:val="95"/>
                            </w:rPr>
                            <w:t xml:space="preserve"> </w:t>
                          </w:r>
                          <w:r>
                            <w:rPr>
                              <w:color w:val="25285F"/>
                              <w:w w:val="95"/>
                            </w:rPr>
                            <w:t>ASSOCIATIONS</w:t>
                          </w:r>
                          <w:r>
                            <w:rPr>
                              <w:color w:val="25285F"/>
                              <w:spacing w:val="-56"/>
                              <w:w w:val="95"/>
                            </w:rPr>
                            <w:t xml:space="preserve"> </w:t>
                          </w:r>
                          <w:r>
                            <w:rPr>
                              <w:color w:val="25285F"/>
                              <w:w w:val="95"/>
                            </w:rPr>
                            <w:t>IN</w:t>
                          </w:r>
                          <w:r>
                            <w:rPr>
                              <w:color w:val="25285F"/>
                              <w:spacing w:val="-55"/>
                              <w:w w:val="95"/>
                            </w:rPr>
                            <w:t xml:space="preserve"> </w:t>
                          </w:r>
                          <w:r>
                            <w:rPr>
                              <w:color w:val="25285F"/>
                              <w:w w:val="95"/>
                            </w:rPr>
                            <w:t>THE</w:t>
                          </w:r>
                          <w:r>
                            <w:rPr>
                              <w:color w:val="25285F"/>
                              <w:spacing w:val="-56"/>
                              <w:w w:val="95"/>
                            </w:rPr>
                            <w:t xml:space="preserve"> </w:t>
                          </w:r>
                          <w:r>
                            <w:rPr>
                              <w:color w:val="25285F"/>
                              <w:w w:val="95"/>
                            </w:rPr>
                            <w:t>SOUTHERN</w:t>
                          </w:r>
                          <w:r>
                            <w:rPr>
                              <w:color w:val="25285F"/>
                              <w:spacing w:val="-56"/>
                              <w:w w:val="95"/>
                            </w:rPr>
                            <w:t xml:space="preserve"> </w:t>
                          </w:r>
                          <w:r>
                            <w:rPr>
                              <w:color w:val="25285F"/>
                              <w:w w:val="95"/>
                            </w:rPr>
                            <w:t>AFRICA DEVELOPMENT</w:t>
                          </w:r>
                          <w:r>
                            <w:rPr>
                              <w:color w:val="25285F"/>
                              <w:spacing w:val="-15"/>
                              <w:w w:val="95"/>
                            </w:rPr>
                            <w:t xml:space="preserve"> </w:t>
                          </w:r>
                          <w:r>
                            <w:rPr>
                              <w:color w:val="25285F"/>
                              <w:w w:val="95"/>
                            </w:rPr>
                            <w:t>COMMUNITY</w:t>
                          </w:r>
                          <w:r>
                            <w:rPr>
                              <w:color w:val="25285F"/>
                              <w:spacing w:val="-15"/>
                              <w:w w:val="95"/>
                            </w:rPr>
                            <w:t xml:space="preserve"> </w:t>
                          </w:r>
                          <w:r>
                            <w:rPr>
                              <w:color w:val="25285F"/>
                              <w:w w:val="95"/>
                            </w:rPr>
                            <w:t>(SADC)</w:t>
                          </w:r>
                          <w:r>
                            <w:rPr>
                              <w:color w:val="25285F"/>
                              <w:spacing w:val="-15"/>
                              <w:w w:val="95"/>
                            </w:rPr>
                            <w:t xml:space="preserve"> </w:t>
                          </w:r>
                          <w:r>
                            <w:rPr>
                              <w:color w:val="25285F"/>
                              <w:w w:val="95"/>
                            </w:rPr>
                            <w:t>ON</w:t>
                          </w:r>
                          <w:r>
                            <w:rPr>
                              <w:color w:val="25285F"/>
                              <w:spacing w:val="-15"/>
                              <w:w w:val="95"/>
                            </w:rPr>
                            <w:t xml:space="preserve"> </w:t>
                          </w:r>
                          <w:r>
                            <w:rPr>
                              <w:color w:val="25285F"/>
                              <w:w w:val="95"/>
                            </w:rPr>
                            <w:t>COVID-</w:t>
                          </w:r>
                          <w:r>
                            <w:rPr>
                              <w:color w:val="25285F"/>
                              <w:spacing w:val="-14"/>
                              <w:w w:val="95"/>
                            </w:rPr>
                            <w:t xml:space="preserve"> </w:t>
                          </w:r>
                          <w:r>
                            <w:rPr>
                              <w:color w:val="25285F"/>
                              <w:w w:val="95"/>
                            </w:rPr>
                            <w:t>19</w:t>
                          </w:r>
                          <w:r>
                            <w:rPr>
                              <w:color w:val="25285F"/>
                              <w:spacing w:val="-15"/>
                              <w:w w:val="95"/>
                            </w:rPr>
                            <w:t xml:space="preserve"> </w:t>
                          </w:r>
                          <w:r>
                            <w:rPr>
                              <w:color w:val="25285F"/>
                              <w:w w:val="95"/>
                            </w:rPr>
                            <w:t>COORDINATED</w:t>
                          </w:r>
                          <w:r>
                            <w:rPr>
                              <w:color w:val="25285F"/>
                              <w:spacing w:val="-15"/>
                              <w:w w:val="95"/>
                            </w:rPr>
                            <w:t xml:space="preserve"> </w:t>
                          </w:r>
                          <w:r>
                            <w:rPr>
                              <w:color w:val="25285F"/>
                              <w:w w:val="95"/>
                            </w:rPr>
                            <w:t>BY</w:t>
                          </w:r>
                          <w:r>
                            <w:rPr>
                              <w:color w:val="25285F"/>
                              <w:spacing w:val="-15"/>
                              <w:w w:val="95"/>
                            </w:rPr>
                            <w:t xml:space="preserve"> </w:t>
                          </w:r>
                          <w:r>
                            <w:rPr>
                              <w:color w:val="25285F"/>
                              <w:w w:val="95"/>
                            </w:rPr>
                            <w:t>THE</w:t>
                          </w:r>
                          <w:r>
                            <w:rPr>
                              <w:color w:val="25285F"/>
                              <w:spacing w:val="-14"/>
                              <w:w w:val="95"/>
                            </w:rPr>
                            <w:t xml:space="preserve"> </w:t>
                          </w:r>
                          <w:r>
                            <w:rPr>
                              <w:color w:val="25285F"/>
                              <w:w w:val="95"/>
                            </w:rPr>
                            <w:t xml:space="preserve">SADC </w:t>
                          </w:r>
                          <w:r>
                            <w:rPr>
                              <w:color w:val="25285F"/>
                            </w:rPr>
                            <w:t>BUSINESS</w:t>
                          </w:r>
                          <w:r>
                            <w:rPr>
                              <w:color w:val="25285F"/>
                              <w:spacing w:val="-33"/>
                            </w:rPr>
                            <w:t xml:space="preserve"> </w:t>
                          </w:r>
                          <w:r>
                            <w:rPr>
                              <w:color w:val="25285F"/>
                            </w:rPr>
                            <w:t>COUNCIL</w:t>
                          </w:r>
                          <w:r>
                            <w:rPr>
                              <w:color w:val="25285F"/>
                              <w:spacing w:val="-32"/>
                            </w:rPr>
                            <w:t xml:space="preserve"> </w:t>
                          </w:r>
                          <w:r>
                            <w:rPr>
                              <w:color w:val="25285F"/>
                            </w:rPr>
                            <w:t>(SADC</w:t>
                          </w:r>
                          <w:r>
                            <w:rPr>
                              <w:color w:val="25285F"/>
                              <w:spacing w:val="-32"/>
                            </w:rPr>
                            <w:t xml:space="preserve"> </w:t>
                          </w:r>
                          <w:r>
                            <w:rPr>
                              <w:color w:val="25285F"/>
                            </w:rPr>
                            <w:t>BC)</w:t>
                          </w:r>
                          <w:r>
                            <w:rPr>
                              <w:color w:val="25285F"/>
                              <w:spacing w:val="-32"/>
                            </w:rPr>
                            <w:t xml:space="preserve"> </w:t>
                          </w:r>
                          <w:r>
                            <w:rPr>
                              <w:color w:val="25285F"/>
                            </w:rPr>
                            <w:t>ON</w:t>
                          </w:r>
                          <w:r>
                            <w:rPr>
                              <w:color w:val="25285F"/>
                              <w:spacing w:val="-32"/>
                            </w:rPr>
                            <w:t xml:space="preserve"> </w:t>
                          </w:r>
                          <w:r>
                            <w:rPr>
                              <w:color w:val="25285F"/>
                            </w:rPr>
                            <w:t>THE</w:t>
                          </w:r>
                          <w:r>
                            <w:rPr>
                              <w:color w:val="25285F"/>
                              <w:spacing w:val="-32"/>
                            </w:rPr>
                            <w:t xml:space="preserve"> </w:t>
                          </w:r>
                          <w:r>
                            <w:rPr>
                              <w:color w:val="25285F"/>
                            </w:rPr>
                            <w:t>1ST</w:t>
                          </w:r>
                          <w:r>
                            <w:rPr>
                              <w:color w:val="25285F"/>
                              <w:spacing w:val="-32"/>
                            </w:rPr>
                            <w:t xml:space="preserve"> </w:t>
                          </w:r>
                          <w:r>
                            <w:rPr>
                              <w:color w:val="25285F"/>
                            </w:rPr>
                            <w:t>OF</w:t>
                          </w:r>
                          <w:r>
                            <w:rPr>
                              <w:color w:val="25285F"/>
                              <w:spacing w:val="-32"/>
                            </w:rPr>
                            <w:t xml:space="preserve"> </w:t>
                          </w:r>
                          <w:r>
                            <w:rPr>
                              <w:color w:val="25285F"/>
                            </w:rPr>
                            <w:t>APRIL</w:t>
                          </w:r>
                          <w:r>
                            <w:rPr>
                              <w:color w:val="25285F"/>
                              <w:spacing w:val="-32"/>
                            </w:rPr>
                            <w:t xml:space="preserve"> </w:t>
                          </w:r>
                          <w:r>
                            <w:rPr>
                              <w:color w:val="25285F"/>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581DF" id="_x0000_t202" coordsize="21600,21600" o:spt="202" path="m,l,21600r21600,l21600,xe">
              <v:stroke joinstyle="miter"/>
              <v:path gradientshapeok="t" o:connecttype="rect"/>
            </v:shapetype>
            <v:shape id="Text Box 1" o:spid="_x0000_s1026" type="#_x0000_t202" style="position:absolute;margin-left:64.6pt;margin-top:37.85pt;width:464.8pt;height:80.35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7s6AEAALcDAAAOAAAAZHJzL2Uyb0RvYy54bWysU9tu2zAMfR+wfxD0vtgx2mI14hRdiw4D&#10;ugvQ7gMUWbKFWaJGKbGzrx8lx1m3vQ17EWiSOjo8PN7cTHZgB4XBgGv4elVyppyE1riu4V+fH968&#10;5SxE4VoxgFMNP6rAb7avX21GX6sKehhahYxAXKhH3/A+Rl8XRZC9siKswCtHRQ1oRaRP7IoWxUjo&#10;diiqsrwqRsDWI0gVAmXv5yLfZnytlYyftQ4qsqHhxC3mE/O5S2ex3Yi6Q+F7I080xD+wsMI4evQM&#10;dS+iYHs0f0FZIxEC6LiSYAvQ2kiVZ6Bp1uUf0zz1wqs8C4kT/Fmm8P9g5afDF2SmbXjFmROWVvSs&#10;psjewcTWSZ3Rh5qanjy1xYnStOU8afCPIL8F5uCuF65Tt4gw9kq0xC7fLF5cnXFCAtmNH6GlZ8Q+&#10;QgaaNNokHYnBCJ22dDxvJlGRlLy8LqvrKypJqq3Lqry4uEzsClEv1z2G+F6BZSloONLqM7w4PIY4&#10;ty4t6TUHD2YY8voH91uCMFMm00+MZ+5x2k0nOXbQHmkQhNlN5H4KesAfnI3kpIaH73uBirPhgyMx&#10;ku2WAJdgtwTCSbra8MjZHN7F2Z57j6brCXmW28EtCaZNHiUpO7M48SR3ZDFOTk72e/mdu379b9uf&#10;AAAA//8DAFBLAwQUAAYACAAAACEAajCEhOAAAAALAQAADwAAAGRycy9kb3ducmV2LnhtbEyPwU7D&#10;MBBE70j8g7VI3KhNoGkb4lQVglMlRBoOHJ3YTazG6xC7bfr3bE9wHO3T7Jt8PbmencwYrEcJjzMB&#10;zGDjtcVWwlf1/rAEFqJCrXqPRsLFBFgXtze5yrQ/Y2lOu9gyKsGQKQldjEPGeWg641SY+cEg3fZ+&#10;dCpSHFuuR3WmctfzRIiUO2WRPnRqMK+daQ67o5Ow+cbyzf581J/lvrRVtRK4TQ9S3t9Nmxdg0Uzx&#10;D4arPqlDQU61P6IOrKecrBJCJSzmC2BXQMyXNKaWkDylz8CLnP/fUPwCAAD//wMAUEsBAi0AFAAG&#10;AAgAAAAhALaDOJL+AAAA4QEAABMAAAAAAAAAAAAAAAAAAAAAAFtDb250ZW50X1R5cGVzXS54bWxQ&#10;SwECLQAUAAYACAAAACEAOP0h/9YAAACUAQAACwAAAAAAAAAAAAAAAAAvAQAAX3JlbHMvLnJlbHNQ&#10;SwECLQAUAAYACAAAACEAJ3wu7OgBAAC3AwAADgAAAAAAAAAAAAAAAAAuAgAAZHJzL2Uyb0RvYy54&#10;bWxQSwECLQAUAAYACAAAACEAajCEhOAAAAALAQAADwAAAAAAAAAAAAAAAABCBAAAZHJzL2Rvd25y&#10;ZXYueG1sUEsFBgAAAAAEAAQA8wAAAE8FAAAAAA==&#10;" filled="f" stroked="f">
              <v:textbox inset="0,0,0,0">
                <w:txbxContent>
                  <w:p w14:paraId="066A6B88" w14:textId="77777777" w:rsidR="000E260C" w:rsidRDefault="00CD3C28">
                    <w:pPr>
                      <w:spacing w:before="20"/>
                      <w:ind w:left="2279" w:right="2276"/>
                      <w:jc w:val="center"/>
                      <w:rPr>
                        <w:b/>
                        <w:sz w:val="36"/>
                      </w:rPr>
                    </w:pPr>
                    <w:r>
                      <w:rPr>
                        <w:b/>
                        <w:color w:val="25285F"/>
                        <w:w w:val="95"/>
                        <w:sz w:val="36"/>
                      </w:rPr>
                      <w:t>OFFICIAL COMMUNIQUÉ</w:t>
                    </w:r>
                  </w:p>
                  <w:p w14:paraId="3BAC0784" w14:textId="77777777" w:rsidR="000E260C" w:rsidRDefault="00CD3C28">
                    <w:pPr>
                      <w:pStyle w:val="BodyText"/>
                      <w:spacing w:before="261" w:line="237" w:lineRule="auto"/>
                      <w:ind w:left="20" w:right="18" w:firstLine="3"/>
                      <w:jc w:val="center"/>
                    </w:pPr>
                    <w:r>
                      <w:rPr>
                        <w:color w:val="25285F"/>
                        <w:w w:val="95"/>
                      </w:rPr>
                      <w:t>FROM</w:t>
                    </w:r>
                    <w:r>
                      <w:rPr>
                        <w:color w:val="25285F"/>
                        <w:spacing w:val="-56"/>
                        <w:w w:val="95"/>
                      </w:rPr>
                      <w:t xml:space="preserve"> </w:t>
                    </w:r>
                    <w:r>
                      <w:rPr>
                        <w:color w:val="25285F"/>
                        <w:w w:val="95"/>
                      </w:rPr>
                      <w:t>PRIVATE</w:t>
                    </w:r>
                    <w:r>
                      <w:rPr>
                        <w:color w:val="25285F"/>
                        <w:spacing w:val="-56"/>
                        <w:w w:val="95"/>
                      </w:rPr>
                      <w:t xml:space="preserve"> </w:t>
                    </w:r>
                    <w:r>
                      <w:rPr>
                        <w:color w:val="25285F"/>
                        <w:w w:val="95"/>
                      </w:rPr>
                      <w:t>SECTOR</w:t>
                    </w:r>
                    <w:r>
                      <w:rPr>
                        <w:color w:val="25285F"/>
                        <w:spacing w:val="-56"/>
                        <w:w w:val="95"/>
                      </w:rPr>
                      <w:t xml:space="preserve"> </w:t>
                    </w:r>
                    <w:r>
                      <w:rPr>
                        <w:color w:val="25285F"/>
                        <w:w w:val="95"/>
                      </w:rPr>
                      <w:t>AND</w:t>
                    </w:r>
                    <w:r>
                      <w:rPr>
                        <w:color w:val="25285F"/>
                        <w:spacing w:val="-55"/>
                        <w:w w:val="95"/>
                      </w:rPr>
                      <w:t xml:space="preserve"> </w:t>
                    </w:r>
                    <w:r>
                      <w:rPr>
                        <w:color w:val="25285F"/>
                        <w:w w:val="95"/>
                      </w:rPr>
                      <w:t>BUSINESS</w:t>
                    </w:r>
                    <w:r>
                      <w:rPr>
                        <w:color w:val="25285F"/>
                        <w:spacing w:val="-56"/>
                        <w:w w:val="95"/>
                      </w:rPr>
                      <w:t xml:space="preserve"> </w:t>
                    </w:r>
                    <w:r>
                      <w:rPr>
                        <w:color w:val="25285F"/>
                        <w:w w:val="95"/>
                      </w:rPr>
                      <w:t>ASSOCIATIONS</w:t>
                    </w:r>
                    <w:r>
                      <w:rPr>
                        <w:color w:val="25285F"/>
                        <w:spacing w:val="-56"/>
                        <w:w w:val="95"/>
                      </w:rPr>
                      <w:t xml:space="preserve"> </w:t>
                    </w:r>
                    <w:r>
                      <w:rPr>
                        <w:color w:val="25285F"/>
                        <w:w w:val="95"/>
                      </w:rPr>
                      <w:t>IN</w:t>
                    </w:r>
                    <w:r>
                      <w:rPr>
                        <w:color w:val="25285F"/>
                        <w:spacing w:val="-55"/>
                        <w:w w:val="95"/>
                      </w:rPr>
                      <w:t xml:space="preserve"> </w:t>
                    </w:r>
                    <w:r>
                      <w:rPr>
                        <w:color w:val="25285F"/>
                        <w:w w:val="95"/>
                      </w:rPr>
                      <w:t>THE</w:t>
                    </w:r>
                    <w:r>
                      <w:rPr>
                        <w:color w:val="25285F"/>
                        <w:spacing w:val="-56"/>
                        <w:w w:val="95"/>
                      </w:rPr>
                      <w:t xml:space="preserve"> </w:t>
                    </w:r>
                    <w:r>
                      <w:rPr>
                        <w:color w:val="25285F"/>
                        <w:w w:val="95"/>
                      </w:rPr>
                      <w:t>SOUTHERN</w:t>
                    </w:r>
                    <w:r>
                      <w:rPr>
                        <w:color w:val="25285F"/>
                        <w:spacing w:val="-56"/>
                        <w:w w:val="95"/>
                      </w:rPr>
                      <w:t xml:space="preserve"> </w:t>
                    </w:r>
                    <w:r>
                      <w:rPr>
                        <w:color w:val="25285F"/>
                        <w:w w:val="95"/>
                      </w:rPr>
                      <w:t>AFRICA DEVELOPMENT</w:t>
                    </w:r>
                    <w:r>
                      <w:rPr>
                        <w:color w:val="25285F"/>
                        <w:spacing w:val="-15"/>
                        <w:w w:val="95"/>
                      </w:rPr>
                      <w:t xml:space="preserve"> </w:t>
                    </w:r>
                    <w:r>
                      <w:rPr>
                        <w:color w:val="25285F"/>
                        <w:w w:val="95"/>
                      </w:rPr>
                      <w:t>COMMUNITY</w:t>
                    </w:r>
                    <w:r>
                      <w:rPr>
                        <w:color w:val="25285F"/>
                        <w:spacing w:val="-15"/>
                        <w:w w:val="95"/>
                      </w:rPr>
                      <w:t xml:space="preserve"> </w:t>
                    </w:r>
                    <w:r>
                      <w:rPr>
                        <w:color w:val="25285F"/>
                        <w:w w:val="95"/>
                      </w:rPr>
                      <w:t>(SADC)</w:t>
                    </w:r>
                    <w:r>
                      <w:rPr>
                        <w:color w:val="25285F"/>
                        <w:spacing w:val="-15"/>
                        <w:w w:val="95"/>
                      </w:rPr>
                      <w:t xml:space="preserve"> </w:t>
                    </w:r>
                    <w:r>
                      <w:rPr>
                        <w:color w:val="25285F"/>
                        <w:w w:val="95"/>
                      </w:rPr>
                      <w:t>ON</w:t>
                    </w:r>
                    <w:r>
                      <w:rPr>
                        <w:color w:val="25285F"/>
                        <w:spacing w:val="-15"/>
                        <w:w w:val="95"/>
                      </w:rPr>
                      <w:t xml:space="preserve"> </w:t>
                    </w:r>
                    <w:r>
                      <w:rPr>
                        <w:color w:val="25285F"/>
                        <w:w w:val="95"/>
                      </w:rPr>
                      <w:t>COVID-</w:t>
                    </w:r>
                    <w:r>
                      <w:rPr>
                        <w:color w:val="25285F"/>
                        <w:spacing w:val="-14"/>
                        <w:w w:val="95"/>
                      </w:rPr>
                      <w:t xml:space="preserve"> </w:t>
                    </w:r>
                    <w:r>
                      <w:rPr>
                        <w:color w:val="25285F"/>
                        <w:w w:val="95"/>
                      </w:rPr>
                      <w:t>19</w:t>
                    </w:r>
                    <w:r>
                      <w:rPr>
                        <w:color w:val="25285F"/>
                        <w:spacing w:val="-15"/>
                        <w:w w:val="95"/>
                      </w:rPr>
                      <w:t xml:space="preserve"> </w:t>
                    </w:r>
                    <w:r>
                      <w:rPr>
                        <w:color w:val="25285F"/>
                        <w:w w:val="95"/>
                      </w:rPr>
                      <w:t>COORDINATED</w:t>
                    </w:r>
                    <w:r>
                      <w:rPr>
                        <w:color w:val="25285F"/>
                        <w:spacing w:val="-15"/>
                        <w:w w:val="95"/>
                      </w:rPr>
                      <w:t xml:space="preserve"> </w:t>
                    </w:r>
                    <w:r>
                      <w:rPr>
                        <w:color w:val="25285F"/>
                        <w:w w:val="95"/>
                      </w:rPr>
                      <w:t>BY</w:t>
                    </w:r>
                    <w:r>
                      <w:rPr>
                        <w:color w:val="25285F"/>
                        <w:spacing w:val="-15"/>
                        <w:w w:val="95"/>
                      </w:rPr>
                      <w:t xml:space="preserve"> </w:t>
                    </w:r>
                    <w:r>
                      <w:rPr>
                        <w:color w:val="25285F"/>
                        <w:w w:val="95"/>
                      </w:rPr>
                      <w:t>THE</w:t>
                    </w:r>
                    <w:r>
                      <w:rPr>
                        <w:color w:val="25285F"/>
                        <w:spacing w:val="-14"/>
                        <w:w w:val="95"/>
                      </w:rPr>
                      <w:t xml:space="preserve"> </w:t>
                    </w:r>
                    <w:r>
                      <w:rPr>
                        <w:color w:val="25285F"/>
                        <w:w w:val="95"/>
                      </w:rPr>
                      <w:t xml:space="preserve">SADC </w:t>
                    </w:r>
                    <w:r>
                      <w:rPr>
                        <w:color w:val="25285F"/>
                      </w:rPr>
                      <w:t>BUSINESS</w:t>
                    </w:r>
                    <w:r>
                      <w:rPr>
                        <w:color w:val="25285F"/>
                        <w:spacing w:val="-33"/>
                      </w:rPr>
                      <w:t xml:space="preserve"> </w:t>
                    </w:r>
                    <w:r>
                      <w:rPr>
                        <w:color w:val="25285F"/>
                      </w:rPr>
                      <w:t>COUNCIL</w:t>
                    </w:r>
                    <w:r>
                      <w:rPr>
                        <w:color w:val="25285F"/>
                        <w:spacing w:val="-32"/>
                      </w:rPr>
                      <w:t xml:space="preserve"> </w:t>
                    </w:r>
                    <w:r>
                      <w:rPr>
                        <w:color w:val="25285F"/>
                      </w:rPr>
                      <w:t>(SADC</w:t>
                    </w:r>
                    <w:r>
                      <w:rPr>
                        <w:color w:val="25285F"/>
                        <w:spacing w:val="-32"/>
                      </w:rPr>
                      <w:t xml:space="preserve"> </w:t>
                    </w:r>
                    <w:r>
                      <w:rPr>
                        <w:color w:val="25285F"/>
                      </w:rPr>
                      <w:t>BC)</w:t>
                    </w:r>
                    <w:r>
                      <w:rPr>
                        <w:color w:val="25285F"/>
                        <w:spacing w:val="-32"/>
                      </w:rPr>
                      <w:t xml:space="preserve"> </w:t>
                    </w:r>
                    <w:r>
                      <w:rPr>
                        <w:color w:val="25285F"/>
                      </w:rPr>
                      <w:t>ON</w:t>
                    </w:r>
                    <w:r>
                      <w:rPr>
                        <w:color w:val="25285F"/>
                        <w:spacing w:val="-32"/>
                      </w:rPr>
                      <w:t xml:space="preserve"> </w:t>
                    </w:r>
                    <w:r>
                      <w:rPr>
                        <w:color w:val="25285F"/>
                      </w:rPr>
                      <w:t>THE</w:t>
                    </w:r>
                    <w:r>
                      <w:rPr>
                        <w:color w:val="25285F"/>
                        <w:spacing w:val="-32"/>
                      </w:rPr>
                      <w:t xml:space="preserve"> </w:t>
                    </w:r>
                    <w:r>
                      <w:rPr>
                        <w:color w:val="25285F"/>
                      </w:rPr>
                      <w:t>1ST</w:t>
                    </w:r>
                    <w:r>
                      <w:rPr>
                        <w:color w:val="25285F"/>
                        <w:spacing w:val="-32"/>
                      </w:rPr>
                      <w:t xml:space="preserve"> </w:t>
                    </w:r>
                    <w:r>
                      <w:rPr>
                        <w:color w:val="25285F"/>
                      </w:rPr>
                      <w:t>OF</w:t>
                    </w:r>
                    <w:r>
                      <w:rPr>
                        <w:color w:val="25285F"/>
                        <w:spacing w:val="-32"/>
                      </w:rPr>
                      <w:t xml:space="preserve"> </w:t>
                    </w:r>
                    <w:r>
                      <w:rPr>
                        <w:color w:val="25285F"/>
                      </w:rPr>
                      <w:t>APRIL</w:t>
                    </w:r>
                    <w:r>
                      <w:rPr>
                        <w:color w:val="25285F"/>
                        <w:spacing w:val="-32"/>
                      </w:rPr>
                      <w:t xml:space="preserve"> </w:t>
                    </w:r>
                    <w:r>
                      <w:rPr>
                        <w:color w:val="25285F"/>
                      </w:rPr>
                      <w:t>2020.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56895"/>
    <w:multiLevelType w:val="hybridMultilevel"/>
    <w:tmpl w:val="B00C6810"/>
    <w:lvl w:ilvl="0" w:tplc="8E02496C">
      <w:numFmt w:val="bullet"/>
      <w:lvlText w:val="•"/>
      <w:lvlJc w:val="left"/>
      <w:pPr>
        <w:ind w:left="472" w:hanging="360"/>
      </w:pPr>
      <w:rPr>
        <w:rFonts w:ascii="Verdana" w:eastAsia="Verdana" w:hAnsi="Verdana" w:cs="Verdana" w:hint="default"/>
        <w:color w:val="25285F"/>
        <w:w w:val="111"/>
        <w:sz w:val="24"/>
        <w:szCs w:val="24"/>
        <w:lang w:val="en-US" w:eastAsia="en-US" w:bidi="ar-SA"/>
      </w:rPr>
    </w:lvl>
    <w:lvl w:ilvl="1" w:tplc="05B8BB00">
      <w:numFmt w:val="bullet"/>
      <w:lvlText w:val="•"/>
      <w:lvlJc w:val="left"/>
      <w:pPr>
        <w:ind w:left="1460" w:hanging="360"/>
      </w:pPr>
      <w:rPr>
        <w:rFonts w:hint="default"/>
        <w:lang w:val="en-US" w:eastAsia="en-US" w:bidi="ar-SA"/>
      </w:rPr>
    </w:lvl>
    <w:lvl w:ilvl="2" w:tplc="989ADE5C">
      <w:numFmt w:val="bullet"/>
      <w:lvlText w:val="•"/>
      <w:lvlJc w:val="left"/>
      <w:pPr>
        <w:ind w:left="2441" w:hanging="360"/>
      </w:pPr>
      <w:rPr>
        <w:rFonts w:hint="default"/>
        <w:lang w:val="en-US" w:eastAsia="en-US" w:bidi="ar-SA"/>
      </w:rPr>
    </w:lvl>
    <w:lvl w:ilvl="3" w:tplc="19763E8E">
      <w:numFmt w:val="bullet"/>
      <w:lvlText w:val="•"/>
      <w:lvlJc w:val="left"/>
      <w:pPr>
        <w:ind w:left="3421" w:hanging="360"/>
      </w:pPr>
      <w:rPr>
        <w:rFonts w:hint="default"/>
        <w:lang w:val="en-US" w:eastAsia="en-US" w:bidi="ar-SA"/>
      </w:rPr>
    </w:lvl>
    <w:lvl w:ilvl="4" w:tplc="5DC84A16">
      <w:numFmt w:val="bullet"/>
      <w:lvlText w:val="•"/>
      <w:lvlJc w:val="left"/>
      <w:pPr>
        <w:ind w:left="4402" w:hanging="360"/>
      </w:pPr>
      <w:rPr>
        <w:rFonts w:hint="default"/>
        <w:lang w:val="en-US" w:eastAsia="en-US" w:bidi="ar-SA"/>
      </w:rPr>
    </w:lvl>
    <w:lvl w:ilvl="5" w:tplc="C0BEF49A">
      <w:numFmt w:val="bullet"/>
      <w:lvlText w:val="•"/>
      <w:lvlJc w:val="left"/>
      <w:pPr>
        <w:ind w:left="5382" w:hanging="360"/>
      </w:pPr>
      <w:rPr>
        <w:rFonts w:hint="default"/>
        <w:lang w:val="en-US" w:eastAsia="en-US" w:bidi="ar-SA"/>
      </w:rPr>
    </w:lvl>
    <w:lvl w:ilvl="6" w:tplc="59F6B96C">
      <w:numFmt w:val="bullet"/>
      <w:lvlText w:val="•"/>
      <w:lvlJc w:val="left"/>
      <w:pPr>
        <w:ind w:left="6363" w:hanging="360"/>
      </w:pPr>
      <w:rPr>
        <w:rFonts w:hint="default"/>
        <w:lang w:val="en-US" w:eastAsia="en-US" w:bidi="ar-SA"/>
      </w:rPr>
    </w:lvl>
    <w:lvl w:ilvl="7" w:tplc="D368EAFA">
      <w:numFmt w:val="bullet"/>
      <w:lvlText w:val="•"/>
      <w:lvlJc w:val="left"/>
      <w:pPr>
        <w:ind w:left="7343" w:hanging="360"/>
      </w:pPr>
      <w:rPr>
        <w:rFonts w:hint="default"/>
        <w:lang w:val="en-US" w:eastAsia="en-US" w:bidi="ar-SA"/>
      </w:rPr>
    </w:lvl>
    <w:lvl w:ilvl="8" w:tplc="066A64E2">
      <w:numFmt w:val="bullet"/>
      <w:lvlText w:val="•"/>
      <w:lvlJc w:val="left"/>
      <w:pPr>
        <w:ind w:left="8324" w:hanging="360"/>
      </w:pPr>
      <w:rPr>
        <w:rFonts w:hint="default"/>
        <w:lang w:val="en-US" w:eastAsia="en-US" w:bidi="ar-SA"/>
      </w:rPr>
    </w:lvl>
  </w:abstractNum>
  <w:abstractNum w:abstractNumId="1" w15:restartNumberingAfterBreak="0">
    <w:nsid w:val="11F45E2C"/>
    <w:multiLevelType w:val="hybridMultilevel"/>
    <w:tmpl w:val="03C61B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343F0290"/>
    <w:multiLevelType w:val="hybridMultilevel"/>
    <w:tmpl w:val="0712C17A"/>
    <w:lvl w:ilvl="0" w:tplc="1C090001">
      <w:start w:val="1"/>
      <w:numFmt w:val="bullet"/>
      <w:lvlText w:val=""/>
      <w:lvlJc w:val="left"/>
      <w:pPr>
        <w:ind w:left="780" w:hanging="360"/>
      </w:pPr>
      <w:rPr>
        <w:rFonts w:ascii="Symbol" w:hAnsi="Symbol" w:cs="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cs="Wingdings" w:hint="default"/>
      </w:rPr>
    </w:lvl>
    <w:lvl w:ilvl="3" w:tplc="1C090001" w:tentative="1">
      <w:start w:val="1"/>
      <w:numFmt w:val="bullet"/>
      <w:lvlText w:val=""/>
      <w:lvlJc w:val="left"/>
      <w:pPr>
        <w:ind w:left="2940" w:hanging="360"/>
      </w:pPr>
      <w:rPr>
        <w:rFonts w:ascii="Symbol" w:hAnsi="Symbol" w:cs="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cs="Wingdings" w:hint="default"/>
      </w:rPr>
    </w:lvl>
    <w:lvl w:ilvl="6" w:tplc="1C090001" w:tentative="1">
      <w:start w:val="1"/>
      <w:numFmt w:val="bullet"/>
      <w:lvlText w:val=""/>
      <w:lvlJc w:val="left"/>
      <w:pPr>
        <w:ind w:left="5100" w:hanging="360"/>
      </w:pPr>
      <w:rPr>
        <w:rFonts w:ascii="Symbol" w:hAnsi="Symbol" w:cs="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2MzM3NzU0NDYwNDdU0lEKTi0uzszPAykwrAUApkNb9SwAAAA="/>
  </w:docVars>
  <w:rsids>
    <w:rsidRoot w:val="000E260C"/>
    <w:rsid w:val="000802BC"/>
    <w:rsid w:val="000E260C"/>
    <w:rsid w:val="00385874"/>
    <w:rsid w:val="0046100A"/>
    <w:rsid w:val="00566221"/>
    <w:rsid w:val="005C13CC"/>
    <w:rsid w:val="007D7DBC"/>
    <w:rsid w:val="0090538E"/>
    <w:rsid w:val="00A707AA"/>
    <w:rsid w:val="00A716EE"/>
    <w:rsid w:val="00B80349"/>
    <w:rsid w:val="00CD3C28"/>
    <w:rsid w:val="00DE3E9C"/>
    <w:rsid w:val="00E8288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2C2E1"/>
  <w15:docId w15:val="{8DDDDB36-4DA6-44E4-8B9D-E031B8355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20"/>
      <w:ind w:left="1487" w:right="1489"/>
      <w:jc w:val="center"/>
      <w:outlineLvl w:val="0"/>
    </w:pPr>
    <w:rPr>
      <w:b/>
      <w:bCs/>
      <w:sz w:val="36"/>
      <w:szCs w:val="36"/>
    </w:rPr>
  </w:style>
  <w:style w:type="paragraph" w:styleId="Heading2">
    <w:name w:val="heading 2"/>
    <w:basedOn w:val="Normal"/>
    <w:uiPriority w:val="9"/>
    <w:unhideWhenUsed/>
    <w:qFormat/>
    <w:pPr>
      <w:spacing w:before="100"/>
      <w:ind w:left="1487"/>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References,Bullets,Numbered List Paragraph,ReferencesCxSpLast,List Paragraph (numbered (a)),List Paragraph nowy,Liste 1,LIST OF TABLES.,List Paragraph1,123 List Paragraph,Celula,List Bulet"/>
    <w:basedOn w:val="Normal"/>
    <w:link w:val="ListParagraphChar"/>
    <w:uiPriority w:val="34"/>
    <w:qFormat/>
    <w:pPr>
      <w:ind w:left="472" w:right="115" w:hanging="360"/>
      <w:jc w:val="both"/>
    </w:pPr>
  </w:style>
  <w:style w:type="paragraph" w:customStyle="1" w:styleId="TableParagraph">
    <w:name w:val="Table Paragraph"/>
    <w:basedOn w:val="Normal"/>
    <w:uiPriority w:val="1"/>
    <w:qFormat/>
  </w:style>
  <w:style w:type="character" w:customStyle="1" w:styleId="ListParagraphChar">
    <w:name w:val="List Paragraph Char"/>
    <w:aliases w:val="References Char,Bullets Char,Numbered List Paragraph Char,ReferencesCxSpLast Char,List Paragraph (numbered (a)) Char,List Paragraph nowy Char,Liste 1 Char,LIST OF TABLES. Char,List Paragraph1 Char,123 List Paragraph Char,Celula Char"/>
    <w:basedOn w:val="DefaultParagraphFont"/>
    <w:link w:val="ListParagraph"/>
    <w:uiPriority w:val="34"/>
    <w:rsid w:val="00B80349"/>
    <w:rPr>
      <w:rFonts w:ascii="Verdana" w:eastAsia="Verdana" w:hAnsi="Verdana" w:cs="Verdana"/>
    </w:rPr>
  </w:style>
  <w:style w:type="paragraph" w:styleId="Header">
    <w:name w:val="header"/>
    <w:basedOn w:val="Normal"/>
    <w:link w:val="HeaderChar"/>
    <w:uiPriority w:val="99"/>
    <w:unhideWhenUsed/>
    <w:rsid w:val="00A716EE"/>
    <w:pPr>
      <w:tabs>
        <w:tab w:val="center" w:pos="4513"/>
        <w:tab w:val="right" w:pos="9026"/>
      </w:tabs>
    </w:pPr>
  </w:style>
  <w:style w:type="character" w:customStyle="1" w:styleId="HeaderChar">
    <w:name w:val="Header Char"/>
    <w:basedOn w:val="DefaultParagraphFont"/>
    <w:link w:val="Header"/>
    <w:uiPriority w:val="99"/>
    <w:rsid w:val="00A716EE"/>
    <w:rPr>
      <w:rFonts w:ascii="Verdana" w:eastAsia="Verdana" w:hAnsi="Verdana" w:cs="Verdana"/>
    </w:rPr>
  </w:style>
  <w:style w:type="paragraph" w:styleId="Footer">
    <w:name w:val="footer"/>
    <w:basedOn w:val="Normal"/>
    <w:link w:val="FooterChar"/>
    <w:uiPriority w:val="99"/>
    <w:unhideWhenUsed/>
    <w:rsid w:val="00A716EE"/>
    <w:pPr>
      <w:tabs>
        <w:tab w:val="center" w:pos="4513"/>
        <w:tab w:val="right" w:pos="9026"/>
      </w:tabs>
    </w:pPr>
  </w:style>
  <w:style w:type="character" w:customStyle="1" w:styleId="FooterChar">
    <w:name w:val="Footer Char"/>
    <w:basedOn w:val="DefaultParagraphFont"/>
    <w:link w:val="Footer"/>
    <w:uiPriority w:val="99"/>
    <w:rsid w:val="00A716EE"/>
    <w:rPr>
      <w:rFonts w:ascii="Verdana" w:eastAsia="Verdana" w:hAnsi="Verdana" w:cs="Verdana"/>
    </w:rPr>
  </w:style>
  <w:style w:type="paragraph" w:styleId="BalloonText">
    <w:name w:val="Balloon Text"/>
    <w:basedOn w:val="Normal"/>
    <w:link w:val="BalloonTextChar"/>
    <w:uiPriority w:val="99"/>
    <w:semiHidden/>
    <w:unhideWhenUsed/>
    <w:rsid w:val="007D7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DBC"/>
    <w:rPr>
      <w:rFonts w:ascii="Segoe UI" w:eastAsia="Verdan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tulo.makwati@thenbf.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Terrence Mutuswa</dc:creator>
  <cp:lastModifiedBy>Tulo Makwati</cp:lastModifiedBy>
  <cp:revision>2</cp:revision>
  <dcterms:created xsi:type="dcterms:W3CDTF">2020-06-18T09:45:00Z</dcterms:created>
  <dcterms:modified xsi:type="dcterms:W3CDTF">2020-06-18T09:45:00Z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Creator">
    <vt:lpwstr>Adobe InDesign CS6 (Windows)</vt:lpwstr>
  </property>
  <property fmtid="{D5CDD505-2E9C-101B-9397-08002B2CF9AE}" pid="4" name="LastSaved">
    <vt:filetime>2020-06-11T00:00:00Z</vt:filetime>
  </property>
</Properties>
</file>